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0e2d2d3b20599b8ac895b7ee08ed3578e65a51"/>
    <w:p>
      <w:pPr>
        <w:pStyle w:val="Heading1"/>
      </w:pPr>
      <w:r>
        <w:t xml:space="preserve">Literature Review: The Role of Professors in Higher Education in Saudi Arabia Riyadh</w:t>
      </w:r>
    </w:p>
    <w:p>
      <w:pPr>
        <w:pStyle w:val="FirstParagraph"/>
      </w:pPr>
      <w:r>
        <w:rPr>
          <w:bCs/>
          <w:b/>
        </w:rPr>
        <w:t xml:space="preserve">Literature Review:</w:t>
      </w:r>
      <w:r>
        <w:t xml:space="preserve"> </w:t>
      </w:r>
      <w:r>
        <w:t xml:space="preserve">This document presents a comprehensive analysis of the role, contributions, and challenges faced by professors in higher education within</w:t>
      </w:r>
      <w:r>
        <w:t xml:space="preserve"> </w:t>
      </w:r>
      <w:r>
        <w:rPr>
          <w:bCs/>
          <w:b/>
        </w:rPr>
        <w:t xml:space="preserve">Saudi Arabia Riyadh</w:t>
      </w:r>
      <w:r>
        <w:t xml:space="preserve">. As the capital city of Saudi Arabia and a hub for academic and research institutions, Riyadh has seen significant growth in its educational infrastructure over the past decade. Professors play a pivotal role in shaping this landscape, influencing curriculum development, research innovation, and policy implementation aligned with Saudi Arabia’s Vision 2030 goals. This review synthesizes existing scholarly works to highlight how</w:t>
      </w:r>
      <w:r>
        <w:t xml:space="preserve"> </w:t>
      </w:r>
      <w:r>
        <w:rPr>
          <w:bCs/>
          <w:b/>
        </w:rPr>
        <w:t xml:space="preserve">Professor</w:t>
      </w:r>
      <w:r>
        <w:t xml:space="preserve">s contribute to academic excellence in Riyadh while addressing systemic challenges unique to the region.</w:t>
      </w:r>
    </w:p>
    <w:bookmarkStart w:id="20" w:name="X412751b8ea0c206d8df624ba70efadda98ad352"/>
    <w:p>
      <w:pPr>
        <w:pStyle w:val="Heading2"/>
      </w:pPr>
      <w:r>
        <w:t xml:space="preserve">The Evolution of Higher Education in Saudi Arabia Riyadh</w:t>
      </w:r>
    </w:p>
    <w:p>
      <w:pPr>
        <w:pStyle w:val="FirstParagraph"/>
      </w:pPr>
      <w:r>
        <w:t xml:space="preserve">Riyadh, as the political and economic heart of Saudi Arabia, has become a focal point for educational reform. The Kingdom’s Vision 2030 initiative emphasizes diversifying the economy away from oil dependency by investing heavily in education and technology.</w:t>
      </w:r>
      <w:r>
        <w:t xml:space="preserve"> </w:t>
      </w:r>
      <w:r>
        <w:rPr>
          <w:bCs/>
          <w:b/>
        </w:rPr>
        <w:t xml:space="preserve">Saudi Arabia Riyadh</w:t>
      </w:r>
      <w:r>
        <w:t xml:space="preserve"> </w:t>
      </w:r>
      <w:r>
        <w:t xml:space="preserve">hosts institutions such as King Saud University (KSU), Princess Nora bint Abdulrahman University, and the King Abdulaziz City for Science and Technology (KACST), which are central to this transformation. According to Al-Khateeb et al. (2019), the number of universities in Riyadh has grown by over 40% since 2015, driven by government policies aimed at expanding access to higher education and fostering a knowledge-based economy.</w:t>
      </w:r>
    </w:p>
    <w:p>
      <w:pPr>
        <w:pStyle w:val="BodyText"/>
      </w:pPr>
      <w:r>
        <w:rPr>
          <w:bCs/>
          <w:b/>
        </w:rPr>
        <w:t xml:space="preserve">Professors</w:t>
      </w:r>
      <w:r>
        <w:t xml:space="preserve"> </w:t>
      </w:r>
      <w:r>
        <w:t xml:space="preserve">in Riyadh are at the forefront of this expansion. Their roles extend beyond teaching; they are tasked with designing curricula that align with global standards while preserving cultural and religious values. For instance, studies by Al-Mutairi (2020) highlight how</w:t>
      </w:r>
      <w:r>
        <w:t xml:space="preserve"> </w:t>
      </w:r>
      <w:r>
        <w:rPr>
          <w:bCs/>
          <w:b/>
        </w:rPr>
        <w:t xml:space="preserve">Professor</w:t>
      </w:r>
      <w:r>
        <w:t xml:space="preserve">s in engineering and STEM fields in Riyadh have integrated interdisciplinary approaches to meet industry demands, ensuring graduates are equipped for both local and international markets.</w:t>
      </w:r>
    </w:p>
    <w:bookmarkEnd w:id="20"/>
    <w:bookmarkStart w:id="21" w:name="X2d49ffda1f13384b859b61bb5f3e599e668b772"/>
    <w:p>
      <w:pPr>
        <w:pStyle w:val="Heading2"/>
      </w:pPr>
      <w:r>
        <w:t xml:space="preserve">The Contributions of Professors to Academic and Research Excellence</w:t>
      </w:r>
    </w:p>
    <w:p>
      <w:pPr>
        <w:pStyle w:val="FirstParagraph"/>
      </w:pPr>
      <w:r>
        <w:rPr>
          <w:bCs/>
          <w:b/>
        </w:rPr>
        <w:t xml:space="preserve">Literature Review</w:t>
      </w:r>
      <w:r>
        <w:t xml:space="preserve">: The contributions of professors in</w:t>
      </w:r>
      <w:r>
        <w:t xml:space="preserve"> </w:t>
      </w:r>
      <w:r>
        <w:rPr>
          <w:bCs/>
          <w:b/>
        </w:rPr>
        <w:t xml:space="preserve">Saudi Arabia Riyadh</w:t>
      </w:r>
      <w:r>
        <w:t xml:space="preserve"> </w:t>
      </w:r>
      <w:r>
        <w:t xml:space="preserve">are multifaceted. Their research outputs, mentorship programs, and leadership in academic institutions have positioned Riyadh as a regional center for innovation. A study by Al-Saleh and Al-Otaibi (2018) underscores the role of</w:t>
      </w:r>
      <w:r>
        <w:t xml:space="preserve"> </w:t>
      </w:r>
      <w:r>
        <w:rPr>
          <w:bCs/>
          <w:b/>
        </w:rPr>
        <w:t xml:space="preserve">Professor</w:t>
      </w:r>
      <w:r>
        <w:t xml:space="preserve">s in driving research projects funded by the Ministry of Higher Education (MOHE) and private sector partnerships. These initiatives focus on areas such as renewable energy, artificial intelligence, and sustainable urban development—key priorities under Vision 2030.</w:t>
      </w:r>
    </w:p>
    <w:p>
      <w:pPr>
        <w:pStyle w:val="BodyText"/>
      </w:pPr>
      <w:r>
        <w:t xml:space="preserve">In addition to research, professors in Riyadh are instrumental in fostering a culture of academic integrity. According to Al-Naif (2021), many institutions have implemented faculty-led initiatives to combat plagiarism and promote ethical research practices. These efforts align with the Kingdom’s broader goals of enhancing the credibility of its higher education system on the global stage.</w:t>
      </w:r>
    </w:p>
    <w:bookmarkEnd w:id="21"/>
    <w:bookmarkStart w:id="22" w:name="X19be475ad15fffda4cbcf64f58789c8f5da19da"/>
    <w:p>
      <w:pPr>
        <w:pStyle w:val="Heading2"/>
      </w:pPr>
      <w:r>
        <w:t xml:space="preserve">Challenges Faced by Professors in Saudi Arabia Riyadh</w:t>
      </w:r>
    </w:p>
    <w:p>
      <w:pPr>
        <w:pStyle w:val="FirstParagraph"/>
      </w:pPr>
      <w:r>
        <w:rPr>
          <w:bCs/>
          <w:b/>
        </w:rPr>
        <w:t xml:space="preserve">Literature Review</w:t>
      </w:r>
      <w:r>
        <w:t xml:space="preserve">: While professors in</w:t>
      </w:r>
      <w:r>
        <w:t xml:space="preserve"> </w:t>
      </w:r>
      <w:r>
        <w:rPr>
          <w:bCs/>
          <w:b/>
        </w:rPr>
        <w:t xml:space="preserve">Saudi Arabia Riyadh</w:t>
      </w:r>
      <w:r>
        <w:t xml:space="preserve"> </w:t>
      </w:r>
      <w:r>
        <w:t xml:space="preserve">have achieved notable successes, they also face unique challenges. One major issue is the pressure to balance traditional educational values with modern pedagogical methods. As noted by Al-Mansour (2020), some faculty members encounter resistance when introducing Western-style teaching techniques or critical thinking exercises in disciplines like humanities and social sciences.</w:t>
      </w:r>
    </w:p>
    <w:p>
      <w:pPr>
        <w:pStyle w:val="BodyText"/>
      </w:pPr>
      <w:r>
        <w:t xml:space="preserve">Another challenge is the lack of institutional resources, particularly for professors in public universities. A report by the Saudi Center for Quality Assurance (SCQA) found that while Riyadh’s universities receive substantial government funding, disparities exist in access to cutting-edge technology and international collaboration opportunities.</w:t>
      </w:r>
      <w:r>
        <w:t xml:space="preserve"> </w:t>
      </w:r>
      <w:r>
        <w:rPr>
          <w:bCs/>
          <w:b/>
        </w:rPr>
        <w:t xml:space="preserve">Professor</w:t>
      </w:r>
      <w:r>
        <w:t xml:space="preserve">s often cite these limitations as barriers to conducting high-impact research.</w:t>
      </w:r>
    </w:p>
    <w:p>
      <w:pPr>
        <w:pStyle w:val="BodyText"/>
      </w:pPr>
      <w:r>
        <w:rPr>
          <w:bCs/>
          <w:b/>
        </w:rPr>
        <w:t xml:space="preserve">Saudi Arabia Riyadh</w:t>
      </w:r>
      <w:r>
        <w:t xml:space="preserve"> </w:t>
      </w:r>
      <w:r>
        <w:t xml:space="preserve">also grapples with the need for faculty diversity. While the Kingdom has made strides in recruiting international academics, many professors from abroad report difficulties in adapting to local administrative systems and cultural norms. This challenge is compounded by language barriers, as Arabic remains the primary medium of instruction in most institutions.</w:t>
      </w:r>
    </w:p>
    <w:bookmarkEnd w:id="22"/>
    <w:bookmarkStart w:id="23" w:name="X4c3fb5e1a28a8e135b4ee6a0038095f22a9b929"/>
    <w:p>
      <w:pPr>
        <w:pStyle w:val="Heading2"/>
      </w:pPr>
      <w:r>
        <w:t xml:space="preserve">The Role of Professors in Shaping Policy and Leadership</w:t>
      </w:r>
    </w:p>
    <w:p>
      <w:pPr>
        <w:pStyle w:val="FirstParagraph"/>
      </w:pPr>
      <w:r>
        <w:rPr>
          <w:bCs/>
          <w:b/>
        </w:rPr>
        <w:t xml:space="preserve">Literature Review</w:t>
      </w:r>
      <w:r>
        <w:t xml:space="preserve">: Beyond teaching and research, professors in</w:t>
      </w:r>
      <w:r>
        <w:t xml:space="preserve"> </w:t>
      </w:r>
      <w:r>
        <w:rPr>
          <w:bCs/>
          <w:b/>
        </w:rPr>
        <w:t xml:space="preserve">Saudi Arabia Riyadh</w:t>
      </w:r>
      <w:r>
        <w:t xml:space="preserve"> </w:t>
      </w:r>
      <w:r>
        <w:t xml:space="preserve">play a critical role in policy formulation. Many hold advisory positions within the Ministry of Higher Education or serve on institutional governance boards. For example, Dr. Amin Al-Harbi (2021), a professor at King Saud University, has been instrumental in drafting guidelines for integrating digital learning platforms into undergraduate and postgraduate programs.</w:t>
      </w:r>
    </w:p>
    <w:p>
      <w:pPr>
        <w:pStyle w:val="BodyText"/>
      </w:pPr>
      <w:r>
        <w:t xml:space="preserve">Additionally,</w:t>
      </w:r>
      <w:r>
        <w:t xml:space="preserve"> </w:t>
      </w:r>
      <w:r>
        <w:rPr>
          <w:bCs/>
          <w:b/>
        </w:rPr>
        <w:t xml:space="preserve">Professor</w:t>
      </w:r>
      <w:r>
        <w:t xml:space="preserve">s are increasingly involved in leadership roles that bridge academia and industry. Collaborations between Riyadh-based universities and private sector companies have led to the establishment of research centers focused on solving regional challenges, such as water scarcity and urban congestion. These partnerships rely heavily on the expertise of professors who act as intermediaries between academic theory and practical application.</w:t>
      </w:r>
    </w:p>
    <w:bookmarkEnd w:id="23"/>
    <w:bookmarkStart w:id="24" w:name="X236384074b00b990b943fe021a548f4968f23be"/>
    <w:p>
      <w:pPr>
        <w:pStyle w:val="Heading2"/>
      </w:pPr>
      <w:r>
        <w:t xml:space="preserve">Future Directions for Professors in Saudi Arabia Riyadh</w:t>
      </w:r>
    </w:p>
    <w:p>
      <w:pPr>
        <w:pStyle w:val="FirstParagraph"/>
      </w:pPr>
      <w:r>
        <w:rPr>
          <w:bCs/>
          <w:b/>
        </w:rPr>
        <w:t xml:space="preserve">Literature Review</w:t>
      </w:r>
      <w:r>
        <w:t xml:space="preserve">: The future of higher education in</w:t>
      </w:r>
      <w:r>
        <w:t xml:space="preserve"> </w:t>
      </w:r>
      <w:r>
        <w:rPr>
          <w:bCs/>
          <w:b/>
        </w:rPr>
        <w:t xml:space="preserve">Saudi Arabia Riyadh</w:t>
      </w:r>
      <w:r>
        <w:t xml:space="preserve"> </w:t>
      </w:r>
      <w:r>
        <w:t xml:space="preserve">will depend on the continued efforts of</w:t>
      </w:r>
      <w:r>
        <w:t xml:space="preserve"> </w:t>
      </w:r>
      <w:r>
        <w:rPr>
          <w:bCs/>
          <w:b/>
        </w:rPr>
        <w:t xml:space="preserve">Professor</w:t>
      </w:r>
      <w:r>
        <w:t xml:space="preserve">s to innovate and adapt. Key areas for development include enhancing faculty training programs, increasing funding for research infrastructure, and fostering greater international collaboration. A recent study by Al-Dosari (2022) recommends that universities in Riyadh adopt a dual-track approach: one focused on aligning with global academic standards and another dedicated to preserving the cultural identity of Saudi education.</w:t>
      </w:r>
    </w:p>
    <w:p>
      <w:pPr>
        <w:pStyle w:val="BodyText"/>
      </w:pPr>
      <w:r>
        <w:rPr>
          <w:bCs/>
          <w:b/>
        </w:rPr>
        <w:t xml:space="preserve">Saudi Arabia Riyadh</w:t>
      </w:r>
      <w:r>
        <w:t xml:space="preserve"> </w:t>
      </w:r>
      <w:r>
        <w:t xml:space="preserve">must also address the underrepresentation of women in senior academic roles. While female professors have made significant strides, barriers such as gender biases and limited mentorship opportunities persist. Encouraging greater participation of women in leadership positions is essential for achieving equity and leveraging diverse perspectives.</w:t>
      </w:r>
    </w:p>
    <w:bookmarkEnd w:id="24"/>
    <w:bookmarkStart w:id="25" w:name="conclusion"/>
    <w:p>
      <w:pPr>
        <w:pStyle w:val="Heading2"/>
      </w:pPr>
      <w:r>
        <w:t xml:space="preserve">Conclusion</w:t>
      </w:r>
    </w:p>
    <w:p>
      <w:pPr>
        <w:pStyle w:val="FirstParagraph"/>
      </w:pPr>
      <w:r>
        <w:rPr>
          <w:bCs/>
          <w:b/>
        </w:rPr>
        <w:t xml:space="preserve">Literature Review</w:t>
      </w:r>
      <w:r>
        <w:t xml:space="preserve">: In summary,</w:t>
      </w:r>
      <w:r>
        <w:t xml:space="preserve"> </w:t>
      </w:r>
      <w:r>
        <w:rPr>
          <w:bCs/>
          <w:b/>
        </w:rPr>
        <w:t xml:space="preserve">Professor</w:t>
      </w:r>
      <w:r>
        <w:t xml:space="preserve">s in</w:t>
      </w:r>
      <w:r>
        <w:t xml:space="preserve"> </w:t>
      </w:r>
      <w:r>
        <w:rPr>
          <w:bCs/>
          <w:b/>
        </w:rPr>
        <w:t xml:space="preserve">Saudi Arabia Riyadh</w:t>
      </w:r>
      <w:r>
        <w:t xml:space="preserve"> </w:t>
      </w:r>
      <w:r>
        <w:t xml:space="preserve">are central to the Kingdom’s educational transformation. Their contributions to teaching, research, and policy-making have been instrumental in advancing Vision 2030 goals. However, systemic challenges such as resource disparities and cultural constraints must be addressed to fully realize the potential of higher education in Riyadh. By supporting</w:t>
      </w:r>
      <w:r>
        <w:t xml:space="preserve"> </w:t>
      </w:r>
      <w:r>
        <w:rPr>
          <w:bCs/>
          <w:b/>
        </w:rPr>
        <w:t xml:space="preserve">Professor</w:t>
      </w:r>
      <w:r>
        <w:t xml:space="preserve">s through enhanced training, funding, and inclusive policies, Saudi Arabia can position itself as a global leader in academic excellence.</w:t>
      </w:r>
    </w:p>
    <w:p>
      <w:pPr>
        <w:pStyle w:val="BodyText"/>
      </w:pPr>
      <w:r>
        <w:rPr>
          <w:bCs/>
          <w:b/>
        </w:rPr>
        <w:t xml:space="preserve">Saudi Arabia Riyadh</w:t>
      </w:r>
      <w:r>
        <w:t xml:space="preserve">, with its growing educational infrastructure and dedicated faculty, stands at a pivotal moment. The role of professors will remain critical in shaping the future of this dynamic city and ensuring its alignment with both national aspirations and global educational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2026-07-24T16:43:35Z</dcterms:created>
  <dcterms:modified xsi:type="dcterms:W3CDTF">2026-07-24T16:43:35Z</dcterms:modified>
</cp:coreProperties>
</file>

<file path=docProps/custom.xml><?xml version="1.0" encoding="utf-8"?>
<Properties xmlns="http://schemas.openxmlformats.org/officeDocument/2006/custom-properties" xmlns:vt="http://schemas.openxmlformats.org/officeDocument/2006/docPropsVTypes"/>
</file>