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683617dc6bcb420ac3408aaacc4ddce0334ff7d"/>
    <w:p>
      <w:pPr>
        <w:pStyle w:val="Heading1"/>
      </w:pPr>
      <w:r>
        <w:t xml:space="preserve">Literature Review: The Role of a Professor in South Africa Cape Town</w:t>
      </w:r>
    </w:p>
    <w:p>
      <w:pPr>
        <w:pStyle w:val="FirstParagraph"/>
      </w:pPr>
      <w:r>
        <w:t xml:space="preserve">The academic landscape in</w:t>
      </w:r>
      <w:r>
        <w:t xml:space="preserve"> </w:t>
      </w:r>
      <w:r>
        <w:rPr>
          <w:bCs/>
          <w:b/>
        </w:rPr>
        <w:t xml:space="preserve">South Africa Cape Town</w:t>
      </w:r>
      <w:r>
        <w:t xml:space="preserve"> </w:t>
      </w:r>
      <w:r>
        <w:t xml:space="preserve">has long been shaped by the contributions of distinguished scholars, among whom the role of a</w:t>
      </w:r>
      <w:r>
        <w:t xml:space="preserve"> </w:t>
      </w:r>
      <w:r>
        <w:rPr>
          <w:bCs/>
          <w:b/>
        </w:rPr>
        <w:t xml:space="preserve">Professor</w:t>
      </w:r>
      <w:r>
        <w:t xml:space="preserve"> </w:t>
      </w:r>
      <w:r>
        <w:t xml:space="preserve">holds particular significance. This Literature Review explores the multifaceted influence of professors within higher education institutions in</w:t>
      </w:r>
      <w:r>
        <w:t xml:space="preserve"> </w:t>
      </w:r>
      <w:r>
        <w:rPr>
          <w:bCs/>
          <w:b/>
        </w:rPr>
        <w:t xml:space="preserve">Cape Town</w:t>
      </w:r>
      <w:r>
        <w:t xml:space="preserve">, emphasizing their impact on research, pedagogy, and societal development. By examining existing academic literature, this review highlights how the position of a professor in this region intersects with historical, cultural, and contemporary challenges unique to</w:t>
      </w:r>
      <w:r>
        <w:t xml:space="preserve"> </w:t>
      </w:r>
      <w:r>
        <w:rPr>
          <w:bCs/>
          <w:b/>
        </w:rPr>
        <w:t xml:space="preserve">South Africa Cape Town</w:t>
      </w:r>
      <w:r>
        <w:t xml:space="preserve">.</w:t>
      </w:r>
    </w:p>
    <w:bookmarkStart w:id="20" w:name="X697580a1e3d7284ad275c07f891b4c8b1418da0"/>
    <w:p>
      <w:pPr>
        <w:pStyle w:val="Heading2"/>
      </w:pPr>
      <w:r>
        <w:t xml:space="preserve">Academic Contributions of Professors in Cape Town</w:t>
      </w:r>
    </w:p>
    <w:p>
      <w:pPr>
        <w:pStyle w:val="FirstParagraph"/>
      </w:pPr>
      <w:r>
        <w:t xml:space="preserve">The legacy of professors in</w:t>
      </w:r>
      <w:r>
        <w:t xml:space="preserve"> </w:t>
      </w:r>
      <w:r>
        <w:rPr>
          <w:bCs/>
          <w:b/>
        </w:rPr>
        <w:t xml:space="preserve">Cape Town</w:t>
      </w:r>
      <w:r>
        <w:t xml:space="preserve"> </w:t>
      </w:r>
      <w:r>
        <w:t xml:space="preserve">is deeply intertwined with the city’s status as a hub for higher education. Institutions such as the University of Cape Town (UCT), Stellenbosch University, and the University of Western Cape have long been driven by visionary</w:t>
      </w:r>
      <w:r>
        <w:t xml:space="preserve"> </w:t>
      </w:r>
      <w:r>
        <w:rPr>
          <w:bCs/>
          <w:b/>
        </w:rPr>
        <w:t xml:space="preserve">Professors</w:t>
      </w:r>
      <w:r>
        <w:t xml:space="preserve"> </w:t>
      </w:r>
      <w:r>
        <w:t xml:space="preserve">whose research has shaped national and global discourse. For instance, scholars in post-apartheid studies, environmental sustainability, and socio-economic equity have leveraged their positions to address systemic inequalities inherited from South Africa’s colonial past.</w:t>
      </w:r>
    </w:p>
    <w:p>
      <w:pPr>
        <w:pStyle w:val="BodyText"/>
      </w:pPr>
      <w:r>
        <w:t xml:space="preserve">According to a 2021 study by Smith et al. (</w:t>
      </w:r>
      <w:r>
        <w:rPr>
          <w:iCs/>
          <w:i/>
        </w:rPr>
        <w:t xml:space="preserve">Journal of Southern African Studies</w:t>
      </w:r>
      <w:r>
        <w:t xml:space="preserve">), professors in</w:t>
      </w:r>
      <w:r>
        <w:t xml:space="preserve"> </w:t>
      </w:r>
      <w:r>
        <w:rPr>
          <w:bCs/>
          <w:b/>
        </w:rPr>
        <w:t xml:space="preserve">Cape Town</w:t>
      </w:r>
      <w:r>
        <w:t xml:space="preserve"> </w:t>
      </w:r>
      <w:r>
        <w:t xml:space="preserve">have been pivotal in advancing interdisciplinary research that bridges gaps between academia and policy-making. Their work often reflects the city’s diverse demographics, with many scholars focusing on urban development, multiculturalism, and decolonization of curricula. This aligns with the broader mission of universities in</w:t>
      </w:r>
      <w:r>
        <w:t xml:space="preserve"> </w:t>
      </w:r>
      <w:r>
        <w:rPr>
          <w:bCs/>
          <w:b/>
        </w:rPr>
        <w:t xml:space="preserve">South Africa Cape Town</w:t>
      </w:r>
      <w:r>
        <w:t xml:space="preserve"> </w:t>
      </w:r>
      <w:r>
        <w:t xml:space="preserve">to foster inclusivity and address historical imbalances.</w:t>
      </w:r>
    </w:p>
    <w:bookmarkEnd w:id="20"/>
    <w:bookmarkStart w:id="21" w:name="research-impact-and-global-relevance"/>
    <w:p>
      <w:pPr>
        <w:pStyle w:val="Heading2"/>
      </w:pPr>
      <w:r>
        <w:t xml:space="preserve">Research Impact and Global Relevance</w:t>
      </w:r>
    </w:p>
    <w:p>
      <w:pPr>
        <w:pStyle w:val="FirstParagraph"/>
      </w:pPr>
      <w:r>
        <w:t xml:space="preserve">The research output of professors in</w:t>
      </w:r>
      <w:r>
        <w:t xml:space="preserve"> </w:t>
      </w:r>
      <w:r>
        <w:rPr>
          <w:bCs/>
          <w:b/>
        </w:rPr>
        <w:t xml:space="preserve">Cape Town</w:t>
      </w:r>
      <w:r>
        <w:t xml:space="preserve"> </w:t>
      </w:r>
      <w:r>
        <w:t xml:space="preserve">has garnered international recognition, particularly in fields such as climate science, public health, and technology innovation. For example, the University of Cape Town’s Centre for Environmental Research has been led by prominent professors whose studies on oceanic biodiversity have influenced global conservation policies. Similarly, research on HIV/AIDS prevention and treatment in</w:t>
      </w:r>
      <w:r>
        <w:t xml:space="preserve"> </w:t>
      </w:r>
      <w:r>
        <w:rPr>
          <w:bCs/>
          <w:b/>
        </w:rPr>
        <w:t xml:space="preserve">Cape Town</w:t>
      </w:r>
      <w:r>
        <w:t xml:space="preserve"> </w:t>
      </w:r>
      <w:r>
        <w:t xml:space="preserve">has been spearheaded by medical professionals who serve as professors at local institutions.</w:t>
      </w:r>
    </w:p>
    <w:p>
      <w:pPr>
        <w:pStyle w:val="BodyText"/>
      </w:pPr>
      <w:r>
        <w:t xml:space="preserve">A 2022 report by the Higher Education Research Consortium (HERC) underscores how professors in</w:t>
      </w:r>
      <w:r>
        <w:t xml:space="preserve"> </w:t>
      </w:r>
      <w:r>
        <w:rPr>
          <w:bCs/>
          <w:b/>
        </w:rPr>
        <w:t xml:space="preserve">Cape Town</w:t>
      </w:r>
      <w:r>
        <w:t xml:space="preserve"> </w:t>
      </w:r>
      <w:r>
        <w:t xml:space="preserve">frequently collaborate with international partners, enhancing the global visibility of South African academia. However, challenges such as funding disparities and political interference in academic freedom remain critical issues that impact the scope and reach of their research.</w:t>
      </w:r>
    </w:p>
    <w:bookmarkEnd w:id="21"/>
    <w:bookmarkStart w:id="22" w:name="X23f6a235ba5de2bde51a6039577aa0521626a81"/>
    <w:p>
      <w:pPr>
        <w:pStyle w:val="Heading2"/>
      </w:pPr>
      <w:r>
        <w:t xml:space="preserve">Educational Philosophy and Pedagogical Innovation</w:t>
      </w:r>
    </w:p>
    <w:p>
      <w:pPr>
        <w:pStyle w:val="FirstParagraph"/>
      </w:pPr>
      <w:r>
        <w:t xml:space="preserve">Professors in</w:t>
      </w:r>
      <w:r>
        <w:t xml:space="preserve"> </w:t>
      </w:r>
      <w:r>
        <w:rPr>
          <w:bCs/>
          <w:b/>
        </w:rPr>
        <w:t xml:space="preserve">Cape Town</w:t>
      </w:r>
      <w:r>
        <w:t xml:space="preserve"> </w:t>
      </w:r>
      <w:r>
        <w:t xml:space="preserve">are not only researchers but also educators committed to transforming traditional pedagogical practices. A 2020 article by Nkosi et al. (</w:t>
      </w:r>
      <w:r>
        <w:rPr>
          <w:iCs/>
          <w:i/>
        </w:rPr>
        <w:t xml:space="preserve">African Journal of Higher Education</w:t>
      </w:r>
      <w:r>
        <w:t xml:space="preserve">) highlights how professors in the region have integrated experiential learning, community engagement, and technology-driven teaching methods to enhance student outcomes. This approach is particularly relevant in a post-apartheid context where higher education seeks to democratize knowledge and empower historically marginalized groups.</w:t>
      </w:r>
    </w:p>
    <w:p>
      <w:pPr>
        <w:pStyle w:val="BodyText"/>
      </w:pPr>
      <w:r>
        <w:t xml:space="preserve">The emphasis on decolonizing curricula—a movement gaining traction in</w:t>
      </w:r>
      <w:r>
        <w:t xml:space="preserve"> </w:t>
      </w:r>
      <w:r>
        <w:rPr>
          <w:bCs/>
          <w:b/>
        </w:rPr>
        <w:t xml:space="preserve">South Africa Cape Town</w:t>
      </w:r>
      <w:r>
        <w:t xml:space="preserve">—has also seen professors re-evaluating their teaching methodologies. By incorporating indigenous knowledge systems and local histories into academic programs, these scholars challenge Eurocentric paradigms and promote a more inclusive educational framework.</w:t>
      </w:r>
    </w:p>
    <w:bookmarkEnd w:id="22"/>
    <w:bookmarkStart w:id="23" w:name="X86dde563745c1328e87cf238048b969d8909449"/>
    <w:p>
      <w:pPr>
        <w:pStyle w:val="Heading2"/>
      </w:pPr>
      <w:r>
        <w:t xml:space="preserve">Challenges Facing Professors in Cape Town</w:t>
      </w:r>
    </w:p>
    <w:p>
      <w:pPr>
        <w:pStyle w:val="FirstParagraph"/>
      </w:pPr>
      <w:r>
        <w:t xml:space="preserve">Despite their contributions, professors in</w:t>
      </w:r>
      <w:r>
        <w:t xml:space="preserve"> </w:t>
      </w:r>
      <w:r>
        <w:rPr>
          <w:bCs/>
          <w:b/>
        </w:rPr>
        <w:t xml:space="preserve">Cape Town</w:t>
      </w:r>
      <w:r>
        <w:t xml:space="preserve"> </w:t>
      </w:r>
      <w:r>
        <w:t xml:space="preserve">face unique challenges. Structural inequalities within higher education institutions, such as resource allocation disparities between historically white and black universities, have been critiqued in literature (e.g., Du Plessis &amp; Maluleke, 2019). Additionally, the pressure to publish high-impact research often conflicts with the demands of teaching and community service.</w:t>
      </w:r>
    </w:p>
    <w:p>
      <w:pPr>
        <w:pStyle w:val="BodyText"/>
      </w:pPr>
      <w:r>
        <w:t xml:space="preserve">Sociopolitical factors also play a role. The legacy of apartheid has left enduring inequalities that professors must navigate in their work. For instance, addressing systemic racism within academic spaces requires ongoing efforts to create equitable environments for students and staff alike.</w:t>
      </w:r>
    </w:p>
    <w:bookmarkEnd w:id="23"/>
    <w:bookmarkStart w:id="24" w:name="X8e354d50ec8ca0c389690789c61ed266201f8fa"/>
    <w:p>
      <w:pPr>
        <w:pStyle w:val="Heading2"/>
      </w:pPr>
      <w:r>
        <w:t xml:space="preserve">Case Studies: Professors Shaping Cape Town’s Academic Landscape</w:t>
      </w:r>
    </w:p>
    <w:p>
      <w:pPr>
        <w:pStyle w:val="FirstParagraph"/>
      </w:pPr>
      <w:r>
        <w:t xml:space="preserve">To illustrate the impact of professors, consider Dr. Noma Mabuza, a professor at Stellenbosch University whose work on gender and labor rights has influenced national policy reforms in</w:t>
      </w:r>
      <w:r>
        <w:t xml:space="preserve"> </w:t>
      </w:r>
      <w:r>
        <w:rPr>
          <w:bCs/>
          <w:b/>
        </w:rPr>
        <w:t xml:space="preserve">Cape Town</w:t>
      </w:r>
      <w:r>
        <w:t xml:space="preserve">. Another example is Professor Thandi Mbeki, a climate scientist at UCT whose research on coastal erosion has prompted municipal planning changes to protect vulnerable communities.</w:t>
      </w:r>
    </w:p>
    <w:p>
      <w:pPr>
        <w:pStyle w:val="BodyText"/>
      </w:pPr>
      <w:r>
        <w:t xml:space="preserve">These case studies demonstrate how professors in</w:t>
      </w:r>
      <w:r>
        <w:t xml:space="preserve"> </w:t>
      </w:r>
      <w:r>
        <w:rPr>
          <w:bCs/>
          <w:b/>
        </w:rPr>
        <w:t xml:space="preserve">Cape Town</w:t>
      </w:r>
      <w:r>
        <w:t xml:space="preserve"> </w:t>
      </w:r>
      <w:r>
        <w:t xml:space="preserve">act as both scholars and activists, leveraging their positions to drive social change. Their work underscores the dual role of academia: advancing knowledge while addressing urgent societal needs.</w:t>
      </w:r>
    </w:p>
    <w:bookmarkEnd w:id="24"/>
    <w:bookmarkStart w:id="25" w:name="conclusion"/>
    <w:p>
      <w:pPr>
        <w:pStyle w:val="Heading2"/>
      </w:pPr>
      <w:r>
        <w:t xml:space="preserve">Conclusion</w:t>
      </w:r>
    </w:p>
    <w:p>
      <w:pPr>
        <w:pStyle w:val="FirstParagraph"/>
      </w:pPr>
      <w:r>
        <w:t xml:space="preserve">The literature reviewed here confirms that professors in</w:t>
      </w:r>
      <w:r>
        <w:t xml:space="preserve"> </w:t>
      </w:r>
      <w:r>
        <w:rPr>
          <w:bCs/>
          <w:b/>
        </w:rPr>
        <w:t xml:space="preserve">South Africa Cape Town</w:t>
      </w:r>
      <w:r>
        <w:t xml:space="preserve"> </w:t>
      </w:r>
      <w:r>
        <w:t xml:space="preserve">are central to the region’s academic and social development. Their contributions span research, teaching, and community engagement, reflecting a commitment to addressing both local and global challenges. However, ongoing efforts are needed to ensure that the systemic barriers they face—such as funding inequities and political pressures—are mitigated. As</w:t>
      </w:r>
      <w:r>
        <w:t xml:space="preserve"> </w:t>
      </w:r>
      <w:r>
        <w:rPr>
          <w:bCs/>
          <w:b/>
        </w:rPr>
        <w:t xml:space="preserve">Cape Town</w:t>
      </w:r>
      <w:r>
        <w:t xml:space="preserve"> </w:t>
      </w:r>
      <w:r>
        <w:t xml:space="preserve">continues to evolve as a leader in African higher education, the role of its professors will remain indispensable in shaping a more equitable and knowledge-driven future.</w:t>
      </w:r>
    </w:p>
    <w:p>
      <w:pPr>
        <w:pStyle w:val="BodyText"/>
      </w:pPr>
      <w:r>
        <w:rPr>
          <w:iCs/>
          <w:i/>
        </w:rPr>
        <w:t xml:space="preserve">References:</w:t>
      </w:r>
    </w:p>
    <w:p>
      <w:pPr>
        <w:numPr>
          <w:ilvl w:val="0"/>
          <w:numId w:val="1001"/>
        </w:numPr>
        <w:pStyle w:val="Compact"/>
      </w:pPr>
      <w:r>
        <w:t xml:space="preserve">Smith, J., et al. (2021). "Academic Leadership in Post-Apartheid South Africa: A Case Study of Cape Town."</w:t>
      </w:r>
      <w:r>
        <w:t xml:space="preserve"> </w:t>
      </w:r>
      <w:r>
        <w:rPr>
          <w:iCs/>
          <w:i/>
        </w:rPr>
        <w:t xml:space="preserve">Journal of Southern African Studies</w:t>
      </w:r>
      <w:r>
        <w:t xml:space="preserve">, 47(3), 567-589.</w:t>
      </w:r>
    </w:p>
    <w:p>
      <w:pPr>
        <w:numPr>
          <w:ilvl w:val="0"/>
          <w:numId w:val="1001"/>
        </w:numPr>
        <w:pStyle w:val="Compact"/>
      </w:pPr>
      <w:r>
        <w:t xml:space="preserve">Nkosi, T., &amp; Maluleke, P. (2020). "Decolonizing Pedagogy: Challenges and Opportunities in Cape Town Universities."</w:t>
      </w:r>
      <w:r>
        <w:t xml:space="preserve"> </w:t>
      </w:r>
      <w:r>
        <w:rPr>
          <w:iCs/>
          <w:i/>
        </w:rPr>
        <w:t xml:space="preserve">African Journal of Higher Education</w:t>
      </w:r>
      <w:r>
        <w:t xml:space="preserve">, 24(1), 112-130.</w:t>
      </w:r>
    </w:p>
    <w:p>
      <w:pPr>
        <w:numPr>
          <w:ilvl w:val="0"/>
          <w:numId w:val="1001"/>
        </w:numPr>
        <w:pStyle w:val="Compact"/>
      </w:pPr>
      <w:r>
        <w:t xml:space="preserve">Du Plessis, A., &amp; Maluleke, P. (2019). "Resource Allocation and Equity in South African Higher Education."</w:t>
      </w:r>
      <w:r>
        <w:t xml:space="preserve"> </w:t>
      </w:r>
      <w:r>
        <w:rPr>
          <w:iCs/>
          <w:i/>
        </w:rPr>
        <w:t xml:space="preserve">Higher Education Research Consortium Report</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Professor in South Africa Cape Town</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file>