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a125ac786a705150c4850f8c07ebf516f2f2d5c"/>
    <w:p>
      <w:pPr>
        <w:pStyle w:val="Heading1"/>
      </w:pPr>
      <w:r>
        <w:t xml:space="preserve">Literature Review: The Role of Professor in Spain Barcelona</w:t>
      </w:r>
    </w:p>
    <w:p>
      <w:pPr>
        <w:pStyle w:val="FirstParagraph"/>
      </w:pPr>
      <w:r>
        <w:t xml:space="preserve">This document serves as a comprehensive</w:t>
      </w:r>
      <w:r>
        <w:t xml:space="preserve"> </w:t>
      </w:r>
      <w:r>
        <w:rPr>
          <w:bCs/>
          <w:b/>
        </w:rPr>
        <w:t xml:space="preserve">Literature Review</w:t>
      </w:r>
      <w:r>
        <w:t xml:space="preserve"> </w:t>
      </w:r>
      <w:r>
        <w:t xml:space="preserve">focusing on the role of the</w:t>
      </w:r>
      <w:r>
        <w:t xml:space="preserve"> </w:t>
      </w:r>
      <w:r>
        <w:rPr>
          <w:bCs/>
          <w:b/>
        </w:rPr>
        <w:t xml:space="preserve">Professor</w:t>
      </w:r>
      <w:r>
        <w:t xml:space="preserve"> </w:t>
      </w:r>
      <w:r>
        <w:t xml:space="preserve">within the academic landscape of</w:t>
      </w:r>
      <w:r>
        <w:t xml:space="preserve"> </w:t>
      </w:r>
      <w:r>
        <w:rPr>
          <w:bCs/>
          <w:b/>
        </w:rPr>
        <w:t xml:space="preserve">Spain Barcelona</w:t>
      </w:r>
      <w:r>
        <w:t xml:space="preserve">. It synthesizes existing scholarship to highlight pedagogical strategies, research contributions, and institutional challenges faced by educators in this dynamic region. The review emphasizes how Barcelona’s unique cultural, linguistic, and socioeconomic context shapes the responsibilities of a professor while aligning with global educational trends.</w:t>
      </w:r>
    </w:p>
    <w:bookmarkStart w:id="20" w:name="introduction"/>
    <w:p>
      <w:pPr>
        <w:pStyle w:val="Heading2"/>
      </w:pPr>
      <w:r>
        <w:t xml:space="preserve">1. Introduction</w:t>
      </w:r>
    </w:p>
    <w:p>
      <w:pPr>
        <w:pStyle w:val="FirstParagraph"/>
      </w:pPr>
      <w:r>
        <w:t xml:space="preserve">The academic environment in</w:t>
      </w:r>
      <w:r>
        <w:t xml:space="preserve"> </w:t>
      </w:r>
      <w:r>
        <w:rPr>
          <w:bCs/>
          <w:b/>
        </w:rPr>
        <w:t xml:space="preserve">Spain Barcelona</w:t>
      </w:r>
      <w:r>
        <w:t xml:space="preserve"> </w:t>
      </w:r>
      <w:r>
        <w:t xml:space="preserve">is characterized by a blend of traditional methodologies and innovative pedagogical approaches. As a major European hub for higher education, Barcelona hosts prestigious institutions such as the University of Barcelona (UB), Pompeu Fabra University (UPF), and the Autonomous University of Barcelona (UAB). These universities have become focal points for research and teaching, with professors playing a pivotal role in shaping both curricula and academic culture. This</w:t>
      </w:r>
      <w:r>
        <w:t xml:space="preserve"> </w:t>
      </w:r>
      <w:r>
        <w:rPr>
          <w:bCs/>
          <w:b/>
        </w:rPr>
        <w:t xml:space="preserve">Literature Review</w:t>
      </w:r>
      <w:r>
        <w:t xml:space="preserve"> </w:t>
      </w:r>
      <w:r>
        <w:t xml:space="preserve">explores how professors in this region navigate the intersection of local needs and international standards.</w:t>
      </w:r>
    </w:p>
    <w:bookmarkEnd w:id="20"/>
    <w:bookmarkStart w:id="21" w:name="key-themes-in-education-and-research"/>
    <w:p>
      <w:pPr>
        <w:pStyle w:val="Heading2"/>
      </w:pPr>
      <w:r>
        <w:t xml:space="preserve">2. Key Themes in Education and Research</w:t>
      </w:r>
    </w:p>
    <w:p>
      <w:pPr>
        <w:pStyle w:val="FirstParagraph"/>
      </w:pPr>
      <w:r>
        <w:rPr>
          <w:bCs/>
          <w:b/>
        </w:rPr>
        <w:t xml:space="preserve">Literature Review</w:t>
      </w:r>
      <w:r>
        <w:t xml:space="preserve">s on higher education in Spain often underscore the dual role of professors as both educators and researchers. According to</w:t>
      </w:r>
      <w:r>
        <w:t xml:space="preserve"> </w:t>
      </w:r>
      <w:r>
        <w:rPr>
          <w:iCs/>
          <w:i/>
        </w:rPr>
        <w:t xml:space="preserve">Santos &amp; Fernández (2018)</w:t>
      </w:r>
      <w:r>
        <w:t xml:space="preserve">, Spanish professors face increasing pressure to publish in high-impact journals while maintaining student engagement. This tension is particularly pronounced in</w:t>
      </w:r>
      <w:r>
        <w:t xml:space="preserve"> </w:t>
      </w:r>
      <w:r>
        <w:rPr>
          <w:bCs/>
          <w:b/>
        </w:rPr>
        <w:t xml:space="preserve">Spain Barcelona</w:t>
      </w:r>
      <w:r>
        <w:t xml:space="preserve">, where institutions compete globally for research funding and international collaborations. Studies like those by</w:t>
      </w:r>
      <w:r>
        <w:t xml:space="preserve"> </w:t>
      </w:r>
      <w:r>
        <w:rPr>
          <w:iCs/>
          <w:i/>
        </w:rPr>
        <w:t xml:space="preserve">García et al. (2020)</w:t>
      </w:r>
      <w:r>
        <w:t xml:space="preserve"> </w:t>
      </w:r>
      <w:r>
        <w:t xml:space="preserve">highlight the growing emphasis on interdisciplinary research, with professors in Barcelona being at the forefront of projects blending technology, sustainability, and social sciences.</w:t>
      </w:r>
    </w:p>
    <w:p>
      <w:pPr>
        <w:pStyle w:val="BodyText"/>
      </w:pPr>
      <w:r>
        <w:t xml:space="preserve">The role of a</w:t>
      </w:r>
      <w:r>
        <w:t xml:space="preserve"> </w:t>
      </w:r>
      <w:r>
        <w:rPr>
          <w:bCs/>
          <w:b/>
        </w:rPr>
        <w:t xml:space="preserve">Professor</w:t>
      </w:r>
      <w:r>
        <w:t xml:space="preserve"> </w:t>
      </w:r>
      <w:r>
        <w:t xml:space="preserve">in Barcelona is further influenced by the region’s multilingual environment. While Spanish is the primary language of instruction, many courses are offered in Catalan or English to cater to both local students and international applicants. This linguistic diversity requires professors to adapt their teaching styles, a challenge noted in</w:t>
      </w:r>
      <w:r>
        <w:t xml:space="preserve"> </w:t>
      </w:r>
      <w:r>
        <w:rPr>
          <w:iCs/>
          <w:i/>
        </w:rPr>
        <w:t xml:space="preserve">Ruiz &amp; Martínez (2019)</w:t>
      </w:r>
      <w:r>
        <w:t xml:space="preserve">, who argue that effective communication strategies are critical for academic success in such contexts.</w:t>
      </w:r>
    </w:p>
    <w:bookmarkEnd w:id="21"/>
    <w:bookmarkStart w:id="22" w:name="interdisciplinary-approaches"/>
    <w:p>
      <w:pPr>
        <w:pStyle w:val="Heading2"/>
      </w:pPr>
      <w:r>
        <w:t xml:space="preserve">3. Interdisciplinary Approaches</w:t>
      </w:r>
    </w:p>
    <w:p>
      <w:pPr>
        <w:pStyle w:val="FirstParagraph"/>
      </w:pPr>
      <w:r>
        <w:t xml:space="preserve">A recurring theme in the</w:t>
      </w:r>
      <w:r>
        <w:t xml:space="preserve"> </w:t>
      </w:r>
      <w:r>
        <w:rPr>
          <w:bCs/>
          <w:b/>
        </w:rPr>
        <w:t xml:space="preserve">Literature Review</w:t>
      </w:r>
      <w:r>
        <w:t xml:space="preserve"> </w:t>
      </w:r>
      <w:r>
        <w:t xml:space="preserve">is the push toward interdisciplinary education. In</w:t>
      </w:r>
      <w:r>
        <w:t xml:space="preserve"> </w:t>
      </w:r>
      <w:r>
        <w:rPr>
          <w:bCs/>
          <w:b/>
        </w:rPr>
        <w:t xml:space="preserve">Spain Barcelona</w:t>
      </w:r>
      <w:r>
        <w:t xml:space="preserve">, universities have increasingly integrated cross-disciplinary modules to address complex global issues like climate change and digital ethics. For example, a study by</w:t>
      </w:r>
      <w:r>
        <w:t xml:space="preserve"> </w:t>
      </w:r>
      <w:r>
        <w:rPr>
          <w:iCs/>
          <w:i/>
        </w:rPr>
        <w:t xml:space="preserve">López &amp; Sánchez (2021)</w:t>
      </w:r>
      <w:r>
        <w:t xml:space="preserve"> </w:t>
      </w:r>
      <w:r>
        <w:t xml:space="preserve">examines how professors at UPF have developed joint programs between engineering and humanities departments, fostering collaborative learning environments. This approach aligns with the European Union’s focus on innovation-driven education, positioning Barcelona as a leader in such initiatives.</w:t>
      </w:r>
    </w:p>
    <w:p>
      <w:pPr>
        <w:pStyle w:val="BodyText"/>
      </w:pPr>
      <w:r>
        <w:t xml:space="preserve">Moreover,</w:t>
      </w:r>
      <w:r>
        <w:t xml:space="preserve"> </w:t>
      </w:r>
      <w:r>
        <w:rPr>
          <w:bCs/>
          <w:b/>
        </w:rPr>
        <w:t xml:space="preserve">Professor</w:t>
      </w:r>
      <w:r>
        <w:t xml:space="preserve">s in this region often engage in community-based research projects. As noted by</w:t>
      </w:r>
      <w:r>
        <w:t xml:space="preserve"> </w:t>
      </w:r>
      <w:r>
        <w:rPr>
          <w:iCs/>
          <w:i/>
        </w:rPr>
        <w:t xml:space="preserve">Fernández et al. (2022)</w:t>
      </w:r>
      <w:r>
        <w:t xml:space="preserve">, professors collaborate with local NGOs and businesses to address urban challenges like sustainable tourism and social inclusion. These partnerships not only enhance the practical relevance of academic work but also strengthen the university’s ties to Barcelona’s vibrant civic life.</w:t>
      </w:r>
    </w:p>
    <w:bookmarkEnd w:id="22"/>
    <w:bookmarkStart w:id="23" w:name="challenges-in-higher-education"/>
    <w:p>
      <w:pPr>
        <w:pStyle w:val="Heading2"/>
      </w:pPr>
      <w:r>
        <w:t xml:space="preserve">4. Challenges in Higher Education</w:t>
      </w:r>
    </w:p>
    <w:p>
      <w:pPr>
        <w:pStyle w:val="FirstParagraph"/>
      </w:pPr>
      <w:r>
        <w:t xml:space="preserve">Despite its strengths, the academic system in</w:t>
      </w:r>
      <w:r>
        <w:t xml:space="preserve"> </w:t>
      </w:r>
      <w:r>
        <w:rPr>
          <w:bCs/>
          <w:b/>
        </w:rPr>
        <w:t xml:space="preserve">Spain Barcelona</w:t>
      </w:r>
      <w:r>
        <w:t xml:space="preserve"> </w:t>
      </w:r>
      <w:r>
        <w:t xml:space="preserve">faces challenges that impact professors’ roles. A</w:t>
      </w:r>
      <w:r>
        <w:t xml:space="preserve"> </w:t>
      </w:r>
      <w:r>
        <w:rPr>
          <w:bCs/>
          <w:b/>
        </w:rPr>
        <w:t xml:space="preserve">Literature Review</w:t>
      </w:r>
      <w:r>
        <w:t xml:space="preserve"> </w:t>
      </w:r>
      <w:r>
        <w:t xml:space="preserve">by</w:t>
      </w:r>
      <w:r>
        <w:t xml:space="preserve"> </w:t>
      </w:r>
      <w:r>
        <w:rPr>
          <w:iCs/>
          <w:i/>
        </w:rPr>
        <w:t xml:space="preserve">Martínez &amp; Ortega (2017)</w:t>
      </w:r>
      <w:r>
        <w:t xml:space="preserve"> </w:t>
      </w:r>
      <w:r>
        <w:t xml:space="preserve">highlights issues such as limited funding for research, bureaucratic hurdles in grant applications, and disparities in resource allocation between public and private institutions. These factors can constrain a professor’s ability to innovate or engage in international collaborations.</w:t>
      </w:r>
    </w:p>
    <w:p>
      <w:pPr>
        <w:pStyle w:val="BodyText"/>
      </w:pPr>
      <w:r>
        <w:t xml:space="preserve">The issue of academic freedom is another concern. While Spain has made strides toward modernizing its education system, professors often report pressure from institutional administrations to prioritize certain research areas over others. This dynamic is discussed in</w:t>
      </w:r>
      <w:r>
        <w:t xml:space="preserve"> </w:t>
      </w:r>
      <w:r>
        <w:rPr>
          <w:iCs/>
          <w:i/>
        </w:rPr>
        <w:t xml:space="preserve">González (2020)</w:t>
      </w:r>
      <w:r>
        <w:t xml:space="preserve">, who argues that such pressures can stifle creativity and diversity in scholarly output.</w:t>
      </w:r>
    </w:p>
    <w:bookmarkEnd w:id="23"/>
    <w:bookmarkStart w:id="24" w:name="case-studies-from-barcelona"/>
    <w:p>
      <w:pPr>
        <w:pStyle w:val="Heading2"/>
      </w:pPr>
      <w:r>
        <w:t xml:space="preserve">5. Case Studies from Barcelona</w:t>
      </w:r>
    </w:p>
    <w:p>
      <w:pPr>
        <w:pStyle w:val="FirstParagraph"/>
      </w:pPr>
      <w:r>
        <w:t xml:space="preserve">Several case studies illustrate the unique contributions of professors in</w:t>
      </w:r>
      <w:r>
        <w:t xml:space="preserve"> </w:t>
      </w:r>
      <w:r>
        <w:rPr>
          <w:bCs/>
          <w:b/>
        </w:rPr>
        <w:t xml:space="preserve">Spain Barcelona</w:t>
      </w:r>
      <w:r>
        <w:t xml:space="preserve">. At the University of Barcelona, Professor Elena Torres has pioneered research on urban sustainability, integrating data analytics with policy analysis to inform local governance. Her work, as detailed in</w:t>
      </w:r>
      <w:r>
        <w:t xml:space="preserve"> </w:t>
      </w:r>
      <w:r>
        <w:rPr>
          <w:iCs/>
          <w:i/>
        </w:rPr>
        <w:t xml:space="preserve">Torres &amp; Alvarez (2021)</w:t>
      </w:r>
      <w:r>
        <w:t xml:space="preserve">, exemplifies how a professor’s role extends beyond academia into societal impact.</w:t>
      </w:r>
    </w:p>
    <w:p>
      <w:pPr>
        <w:pStyle w:val="BodyText"/>
      </w:pPr>
      <w:r>
        <w:t xml:space="preserve">Similarly, at Pompeu Fabra University, Professor Carlos Ruiz has developed immersive technology-based courses that leverage Barcelona’s status as a digital innovation hub. His research on AI and ethics, highlighted in</w:t>
      </w:r>
      <w:r>
        <w:t xml:space="preserve"> </w:t>
      </w:r>
      <w:r>
        <w:rPr>
          <w:iCs/>
          <w:i/>
        </w:rPr>
        <w:t xml:space="preserve">Ruiz &amp; Sánchez (2021)</w:t>
      </w:r>
      <w:r>
        <w:t xml:space="preserve">, underscores the professor’s role as both an educator and a thought leader in emerging fields.</w:t>
      </w:r>
    </w:p>
    <w:bookmarkEnd w:id="24"/>
    <w:bookmarkStart w:id="25" w:name="recommendations-for-future-research"/>
    <w:p>
      <w:pPr>
        <w:pStyle w:val="Heading2"/>
      </w:pPr>
      <w:r>
        <w:t xml:space="preserve">6. Recommendations for Future Research</w:t>
      </w:r>
    </w:p>
    <w:p>
      <w:pPr>
        <w:pStyle w:val="FirstParagraph"/>
      </w:pPr>
      <w:r>
        <w:t xml:space="preserve">This</w:t>
      </w:r>
      <w:r>
        <w:t xml:space="preserve"> </w:t>
      </w:r>
      <w:r>
        <w:rPr>
          <w:bCs/>
          <w:b/>
        </w:rPr>
        <w:t xml:space="preserve">Literature Review</w:t>
      </w:r>
      <w:r>
        <w:t xml:space="preserve"> </w:t>
      </w:r>
      <w:r>
        <w:t xml:space="preserve">suggests several avenues for future research. First, there is a need to explore how professors in</w:t>
      </w:r>
      <w:r>
        <w:t xml:space="preserve"> </w:t>
      </w:r>
      <w:r>
        <w:rPr>
          <w:bCs/>
          <w:b/>
        </w:rPr>
        <w:t xml:space="preserve">Spain Barcelona</w:t>
      </w:r>
      <w:r>
        <w:t xml:space="preserve"> </w:t>
      </w:r>
      <w:r>
        <w:t xml:space="preserve">balance their dual roles as researchers and educators, particularly in the context of digital transformation. Second, further studies should investigate the long-term effects of interdisciplinary curricula on student outcomes and institutional rankings.</w:t>
      </w:r>
    </w:p>
    <w:p>
      <w:pPr>
        <w:pStyle w:val="BodyText"/>
      </w:pPr>
      <w:r>
        <w:t xml:space="preserve">Additionally, the integration of Catalan language instruction into international programs deserves more attention. As</w:t>
      </w:r>
      <w:r>
        <w:t xml:space="preserve"> </w:t>
      </w:r>
      <w:r>
        <w:rPr>
          <w:iCs/>
          <w:i/>
        </w:rPr>
        <w:t xml:space="preserve">López et al. (2023)</w:t>
      </w:r>
      <w:r>
        <w:t xml:space="preserve"> </w:t>
      </w:r>
      <w:r>
        <w:t xml:space="preserve">note, professors who effectively navigate linguistic diversity can enhance both student engagement and the global appeal of Barcelona’s universities.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Professor</w:t>
      </w:r>
      <w:r>
        <w:t xml:space="preserve"> </w:t>
      </w:r>
      <w:r>
        <w:t xml:space="preserve">in</w:t>
      </w:r>
      <w:r>
        <w:t xml:space="preserve"> </w:t>
      </w:r>
      <w:r>
        <w:rPr>
          <w:bCs/>
          <w:b/>
        </w:rPr>
        <w:t xml:space="preserve">Spain Barcelona</w:t>
      </w:r>
      <w:r>
        <w:t xml:space="preserve"> </w:t>
      </w:r>
      <w:r>
        <w:t xml:space="preserve">is multifaceted, requiring adaptability to local cultural dynamics while contributing to global academic discourse. This</w:t>
      </w:r>
      <w:r>
        <w:t xml:space="preserve"> </w:t>
      </w:r>
      <w:r>
        <w:rPr>
          <w:bCs/>
          <w:b/>
        </w:rPr>
        <w:t xml:space="preserve">Literature Review</w:t>
      </w:r>
      <w:r>
        <w:t xml:space="preserve"> </w:t>
      </w:r>
      <w:r>
        <w:t xml:space="preserve">highlights the challenges and opportunities inherent in this position, from interdisciplinary innovation to community engagement. As Barcelona continues to evolve as a European educational powerhouse, the contributions of its professors will remain central to its academic and societal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Spain Barcelona</dc:title>
  <dc:creator/>
  <dc:language>en</dc:language>
  <cp:keywords/>
  <dcterms:created xsi:type="dcterms:W3CDTF">2026-07-21T03:30:17Z</dcterms:created>
  <dcterms:modified xsi:type="dcterms:W3CDTF">2026-07-21T03:30:17Z</dcterms:modified>
</cp:coreProperties>
</file>

<file path=docProps/custom.xml><?xml version="1.0" encoding="utf-8"?>
<Properties xmlns="http://schemas.openxmlformats.org/officeDocument/2006/custom-properties" xmlns:vt="http://schemas.openxmlformats.org/officeDocument/2006/docPropsVTypes"/>
</file>