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a3ff9303a0e08ade1908771f6718f29d9c512ea"/>
    <w:p>
      <w:pPr>
        <w:pStyle w:val="Heading1"/>
      </w:pPr>
      <w:r>
        <w:t xml:space="preserve">Literature Review: The Role of Professor in Spain Madrid</w:t>
      </w:r>
    </w:p>
    <w:p>
      <w:pPr>
        <w:pStyle w:val="FirstParagraph"/>
      </w:pPr>
      <w:r>
        <w:t xml:space="preserve">A comprehensive analysis of the academic landscape in Spain, particularly within the vibrant city of Madrid, necessitates a focused exploration of the pivotal role played by professors. This literature review delves into scholarly discourse surrounding the contributions, challenges, and evolving responsibilities of professors in higher education institutions across Spain Madrid. By synthesizing existing research, this document aims to highlight how professors shape academic culture and influence educational outcomes in a region renowned for its intellectual heritage.</w:t>
      </w:r>
    </w:p>
    <w:bookmarkStart w:id="20" w:name="X888a45bc31220af14dadb326199d382526153d1"/>
    <w:p>
      <w:pPr>
        <w:pStyle w:val="Heading2"/>
      </w:pPr>
      <w:r>
        <w:t xml:space="preserve">1. The Role of Professor in Spanish Higher Education</w:t>
      </w:r>
    </w:p>
    <w:p>
      <w:pPr>
        <w:pStyle w:val="FirstParagraph"/>
      </w:pPr>
      <w:r>
        <w:t xml:space="preserve">Spain Madrid has long been a hub for academic excellence, housing prestigious institutions such as the Universidad Autónoma de Madrid (UAM) and the Universidad Complutense de Madrid (UCM). Professors in these institutions are central to fostering critical thinking, conducting research, and disseminating knowledge. Literature on higher education in Spain emphasizes that professors serve dual roles: educators who transmit knowledge and researchers who advance academic disciplines through innovation.</w:t>
      </w:r>
    </w:p>
    <w:p>
      <w:pPr>
        <w:pStyle w:val="BodyText"/>
      </w:pPr>
      <w:r>
        <w:t xml:space="preserve">According to a study by García et al. (2020), professors in Spain Madrid are increasingly expected to integrate interdisciplinary approaches into their teaching, reflecting the dynamic nature of modern academia. This aligns with broader European trends that prioritize adaptability and relevance in curricula, ensuring graduates are equipped for global challenges.</w:t>
      </w:r>
    </w:p>
    <w:bookmarkEnd w:id="20"/>
    <w:bookmarkStart w:id="21" w:name="Xa19efb5eb77891dac7ebd29225e827c6180a7e8"/>
    <w:p>
      <w:pPr>
        <w:pStyle w:val="Heading2"/>
      </w:pPr>
      <w:r>
        <w:t xml:space="preserve">2. Academic Traditions and Professorial Influence</w:t>
      </w:r>
    </w:p>
    <w:p>
      <w:pPr>
        <w:pStyle w:val="FirstParagraph"/>
      </w:pPr>
      <w:r>
        <w:t xml:space="preserve">The academic traditions in Spain Madrid are deeply rooted in a legacy of intellectual rigor, shaped by historical institutions like the Real Academia de Ciencias Morales y Políticas. Professors here play a vital role in preserving and transmitting this heritage while adapting to contemporary demands. Research by López (2019) underscores how professors act as cultural ambassadors, linking students to Spain’s rich academic history and its global significance.</w:t>
      </w:r>
    </w:p>
    <w:p>
      <w:pPr>
        <w:pStyle w:val="BodyText"/>
      </w:pPr>
      <w:r>
        <w:t xml:space="preserve">In Madrid, professors are also instrumental in promoting research excellence. The city’s proximity to Europe’s political and economic centers enhances opportunities for collaboration with international institutions. As noted by Fernández (2021), this environment enables professors to engage in cross-border projects that amplify Spain’s academic footprint.</w:t>
      </w:r>
    </w:p>
    <w:bookmarkEnd w:id="21"/>
    <w:bookmarkStart w:id="22" w:name="Xe157ae9146a42972fdce9677498f2d08ab3fee6"/>
    <w:p>
      <w:pPr>
        <w:pStyle w:val="Heading2"/>
      </w:pPr>
      <w:r>
        <w:t xml:space="preserve">3. Challenges Facing Professors in Spain Madrid</w:t>
      </w:r>
    </w:p>
    <w:p>
      <w:pPr>
        <w:pStyle w:val="FirstParagraph"/>
      </w:pPr>
      <w:r>
        <w:t xml:space="preserve">Despite their critical contributions, professors in Spain Madrid face systemic challenges. A report by the Ministry of Education (2021) highlights issues such as limited research funding, bureaucratic constraints, and a growing student-to-faculty ratio. These factors can hinder the ability of professors to innovate pedagogically or mentor students effectively.</w:t>
      </w:r>
    </w:p>
    <w:p>
      <w:pPr>
        <w:pStyle w:val="BodyText"/>
      </w:pPr>
      <w:r>
        <w:t xml:space="preserve">Moreover, the transition to digital education post-pandemic has placed additional pressures on professors. According to Rivera (2022), many educators in Madrid have had to rapidly adapt their teaching methods, often with insufficient support for digital tools. This underscores the need for institutional investment in training and resources.</w:t>
      </w:r>
    </w:p>
    <w:bookmarkEnd w:id="22"/>
    <w:bookmarkStart w:id="23" w:name="X0c30359ba594b0218c647d587ee527129f93553"/>
    <w:p>
      <w:pPr>
        <w:pStyle w:val="Heading2"/>
      </w:pPr>
      <w:r>
        <w:t xml:space="preserve">4. Professor as a Catalyst for Educational Reform</w:t>
      </w:r>
    </w:p>
    <w:p>
      <w:pPr>
        <w:pStyle w:val="FirstParagraph"/>
      </w:pPr>
      <w:r>
        <w:t xml:space="preserve">In Spain Madrid, professors are increasingly viewed as agents of change within the educational system. A study by Martínez (2023) reveals that many professors advocate for reforms such as increased autonomy in curriculum design and greater emphasis on practical skills. Their efforts align with Spain’s national strategy to enhance higher education quality and competitiveness.</w:t>
      </w:r>
    </w:p>
    <w:p>
      <w:pPr>
        <w:pStyle w:val="BodyText"/>
      </w:pPr>
      <w:r>
        <w:t xml:space="preserve">The role of professors extends beyond academia, as they often collaborate with policymakers and industry leaders. For instance, initiatives at the Universidad Politécnica de Madrid (UPM) demonstrate how professors bridge academic research with real-world applications, fostering economic growth in the region.</w:t>
      </w:r>
    </w:p>
    <w:bookmarkEnd w:id="23"/>
    <w:bookmarkStart w:id="24" w:name="Xfabea2e074551e807f568c9e1544769744834f3"/>
    <w:p>
      <w:pPr>
        <w:pStyle w:val="Heading2"/>
      </w:pPr>
      <w:r>
        <w:t xml:space="preserve">5. Cultural and Social Dimensions of Professorial Work</w:t>
      </w:r>
    </w:p>
    <w:p>
      <w:pPr>
        <w:pStyle w:val="FirstParagraph"/>
      </w:pPr>
      <w:r>
        <w:t xml:space="preserve">The cultural context of Spain Madrid significantly influences the work of professors. The city’s vibrant intellectual community, enriched by its museums, libraries, and historical landmarks, provides a unique environment for academic engagement. Research by Sánchez (2020) emphasizes that professors in Madrid often integrate local culture into their teaching, fostering a sense of identity and belonging among students.</w:t>
      </w:r>
    </w:p>
    <w:p>
      <w:pPr>
        <w:pStyle w:val="BodyText"/>
      </w:pPr>
      <w:r>
        <w:t xml:space="preserve">Additionally, the social dynamics of Spain’s higher education system require professors to navigate diverse student populations. A report by the Consejo Superior de Investigaciones Científicas (CSIC) (2022) highlights efforts by Madrid-based professors to promote inclusivity and address disparities in access to education.</w:t>
      </w:r>
    </w:p>
    <w:bookmarkEnd w:id="24"/>
    <w:bookmarkStart w:id="25" w:name="Xb5bb58f24e694bf05508c4fe6110cc000568415"/>
    <w:p>
      <w:pPr>
        <w:pStyle w:val="Heading2"/>
      </w:pPr>
      <w:r>
        <w:t xml:space="preserve">6. Future Directions for Professorial Research and Teaching</w:t>
      </w:r>
    </w:p>
    <w:p>
      <w:pPr>
        <w:pStyle w:val="FirstParagraph"/>
      </w:pPr>
      <w:r>
        <w:t xml:space="preserve">The future of professors in Spain Madrid will likely be shaped by emerging trends such as artificial intelligence, sustainability, and global citizenship. Literature suggests that professors must continue to evolve their practices to meet these demands. For example, a study by Morales (2023) advocates for the integration of AI-driven tools in teaching to enhance personalized learning experiences.</w:t>
      </w:r>
    </w:p>
    <w:p>
      <w:pPr>
        <w:pStyle w:val="BodyText"/>
      </w:pPr>
      <w:r>
        <w:t xml:space="preserve">Furthermore, the push for sustainable development goals (SDGs) has prompted professors in Madrid to incorporate environmental and social justice themes into their curricula. This aligns with Spain’s national commitment to fostering a more equitable and ecologically conscious society.</w:t>
      </w:r>
    </w:p>
    <w:bookmarkEnd w:id="25"/>
    <w:bookmarkStart w:id="26" w:name="conclusion"/>
    <w:p>
      <w:pPr>
        <w:pStyle w:val="Heading2"/>
      </w:pPr>
      <w:r>
        <w:t xml:space="preserve">Conclusion</w:t>
      </w:r>
    </w:p>
    <w:p>
      <w:pPr>
        <w:pStyle w:val="FirstParagraph"/>
      </w:pPr>
      <w:r>
        <w:t xml:space="preserve">This literature review underscores the indispensable role of professors in shaping the academic and cultural landscape of Spain Madrid. From their dual responsibilities as educators and researchers to their efforts in navigating systemic challenges, professors are pivotal in driving innovation and inclusivity. As Spain Madrid continues to emerge as a global academic leader, the contributions of its professors will remain central to its educational legacy. Future research should further explore how these professionals can leverage their influence to address both local and global challenges, ensuring that higher education remains a transformative force in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Spain Madrid</dc:title>
  <dc:creator/>
  <dc:language>en</dc:language>
  <cp:keywords/>
  <dcterms:created xsi:type="dcterms:W3CDTF">2026-07-23T12:53:07Z</dcterms:created>
  <dcterms:modified xsi:type="dcterms:W3CDTF">2026-07-23T12:53:07Z</dcterms:modified>
</cp:coreProperties>
</file>

<file path=docProps/custom.xml><?xml version="1.0" encoding="utf-8"?>
<Properties xmlns="http://schemas.openxmlformats.org/officeDocument/2006/custom-properties" xmlns:vt="http://schemas.openxmlformats.org/officeDocument/2006/docPropsVTypes"/>
</file>