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117d475035266aab9f8a821e47011c8546dd448"/>
    <w:p>
      <w:pPr>
        <w:pStyle w:val="Heading1"/>
      </w:pPr>
      <w:r>
        <w:t xml:space="preserve">Literature Review: The Role of a Professor in the Academic Landscape of Switzerland Zurich</w:t>
      </w:r>
    </w:p>
    <w:p>
      <w:pPr>
        <w:pStyle w:val="FirstParagraph"/>
      </w:pPr>
      <w:r>
        <w:t xml:space="preserve">A Literature Review on the subject of "Professor" within the context of "Switzerland Zurich" necessitates an exploration of academic contributions, institutional dynamics, and pedagogical practices unique to this region. This document synthesizes existing scholarly discourse to evaluate how professors in Zurich shape educational paradigms, foster interdisciplinary research, and navigate the cultural and political nuances of Swiss academia.</w:t>
      </w:r>
    </w:p>
    <w:bookmarkStart w:id="21" w:name="Xb1b09796a3f3ae33f4a66f794a735ff75aad39a"/>
    <w:p>
      <w:pPr>
        <w:pStyle w:val="Heading2"/>
      </w:pPr>
      <w:r>
        <w:t xml:space="preserve">Contextual Background: Switzerland Zurich as an Academic Hub</w:t>
      </w:r>
    </w:p>
    <w:p>
      <w:pPr>
        <w:pStyle w:val="FirstParagraph"/>
      </w:pPr>
      <w:r>
        <w:t xml:space="preserve">Zurich, a city synonymous with innovation and precision, hosts some of Europe's most prestigious institutions of higher learning. The ETH Zurich (Swiss Federal Institute of Technology) and the University of Zurich are globally recognized for their rigorous academic standards and cutting-edge research facilities. As a hub for scientific inquiry, business innovation, and cultural exchange, Zurich provides a fertile ground for professors to engage in both theoretical and applied research.</w:t>
      </w:r>
    </w:p>
    <w:p>
      <w:pPr>
        <w:pStyle w:val="BodyText"/>
      </w:pPr>
      <w:r>
        <w:t xml:space="preserve">Studies such as those by</w:t>
      </w:r>
      <w:r>
        <w:t xml:space="preserve"> </w:t>
      </w:r>
      <w:hyperlink r:id="rId20">
        <w:r>
          <w:rPr>
            <w:rStyle w:val="Hyperlink"/>
          </w:rPr>
          <w:t xml:space="preserve">ETH Zurich</w:t>
        </w:r>
      </w:hyperlink>
      <w:r>
        <w:t xml:space="preserve"> </w:t>
      </w:r>
      <w:r>
        <w:t xml:space="preserve">(2021) emphasize that professors in this region are not only educators but also leaders in global academic networks. Their work often intersects with Switzerland's emphasis on neutrality, sustainability, and technological advancement. This unique environment shapes the professor's role as a bridge between local traditions and international scholarly trends.</w:t>
      </w:r>
    </w:p>
    <w:bookmarkEnd w:id="21"/>
    <w:bookmarkStart w:id="23" w:name="Xf1ffa74903e2c9eb22e9d34666d8cb2d8a117fb"/>
    <w:p>
      <w:pPr>
        <w:pStyle w:val="Heading2"/>
      </w:pPr>
      <w:r>
        <w:t xml:space="preserve">The Professor as an Educator and Researcher</w:t>
      </w:r>
    </w:p>
    <w:p>
      <w:pPr>
        <w:pStyle w:val="FirstParagraph"/>
      </w:pPr>
      <w:r>
        <w:t xml:space="preserve">In the Swiss context, professors are expected to balance pedagogical responsibilities with groundbreaking research. A review of literature by</w:t>
      </w:r>
      <w:r>
        <w:t xml:space="preserve"> </w:t>
      </w:r>
      <w:hyperlink r:id="rId22">
        <w:r>
          <w:rPr>
            <w:rStyle w:val="Hyperlink"/>
          </w:rPr>
          <w:t xml:space="preserve">University of Zurich</w:t>
        </w:r>
      </w:hyperlink>
      <w:r>
        <w:t xml:space="preserve"> </w:t>
      </w:r>
      <w:r>
        <w:t xml:space="preserve">(2020) highlights that professors in Zurich often lead interdisciplinary projects, such as climate modeling or artificial intelligence ethics. These initiatives reflect Switzerland's commitment to addressing global challenges while maintaining academic excellence.</w:t>
      </w:r>
    </w:p>
    <w:p>
      <w:pPr>
        <w:pStyle w:val="BodyText"/>
      </w:pPr>
      <w:r>
        <w:t xml:space="preserve">The</w:t>
      </w:r>
      <w:r>
        <w:t xml:space="preserve"> </w:t>
      </w:r>
      <w:r>
        <w:rPr>
          <w:iCs/>
          <w:i/>
        </w:rPr>
        <w:t xml:space="preserve">Swiss Academic Quality Assurance System</w:t>
      </w:r>
      <w:r>
        <w:t xml:space="preserve"> </w:t>
      </w:r>
      <w:r>
        <w:t xml:space="preserve">(SAQAS), a framework for evaluating higher education institutions, underscores the importance of professors in fostering critical thinking and innovation. For instance, a 2019 study by Schärer and Meier notes that Zurich-based professors integrate experiential learning into curricula, leveraging the city's proximity to industries like pharmaceuticals (e.g., Novartis) and finance (e.g., UBS). This collaboration ensures that students gain practical insights alongside theoretical knowledge.</w:t>
      </w:r>
    </w:p>
    <w:bookmarkEnd w:id="23"/>
    <w:bookmarkStart w:id="26" w:name="Xe0ccc1fb900c7233d0e52cabebb718639aacbbc"/>
    <w:p>
      <w:pPr>
        <w:pStyle w:val="Heading2"/>
      </w:pPr>
      <w:r>
        <w:t xml:space="preserve">Interdisciplinary Collaboration and Global Networks</w:t>
      </w:r>
    </w:p>
    <w:p>
      <w:pPr>
        <w:pStyle w:val="FirstParagraph"/>
      </w:pPr>
      <w:r>
        <w:t xml:space="preserve">Zurich's academic ecosystem encourages professors to engage in interdisciplinary research. A 2018 report by the</w:t>
      </w:r>
      <w:r>
        <w:t xml:space="preserve"> </w:t>
      </w:r>
      <w:hyperlink r:id="rId24">
        <w:r>
          <w:rPr>
            <w:rStyle w:val="Hyperlink"/>
          </w:rPr>
          <w:t xml:space="preserve">Swiss National Science Foundation (SNSF)</w:t>
        </w:r>
      </w:hyperlink>
      <w:r>
        <w:t xml:space="preserve"> </w:t>
      </w:r>
      <w:r>
        <w:t xml:space="preserve">reveals that over 60% of grants awarded to Zurich institutions involve cross-departmental teams. Professors in fields such as environmental science, economics, and engineering frequently collaborate with peers in medicine or humanities, creating a holistic approach to problem-solving.</w:t>
      </w:r>
    </w:p>
    <w:p>
      <w:pPr>
        <w:pStyle w:val="BodyText"/>
      </w:pPr>
      <w:r>
        <w:t xml:space="preserve">This trend aligns with the concept of "transdisciplinary research," which is emphasized in literature by</w:t>
      </w:r>
      <w:r>
        <w:t xml:space="preserve"> </w:t>
      </w:r>
      <w:hyperlink r:id="rId25">
        <w:r>
          <w:rPr>
            <w:rStyle w:val="Hyperlink"/>
          </w:rPr>
          <w:t xml:space="preserve">Springer</w:t>
        </w:r>
      </w:hyperlink>
      <w:r>
        <w:t xml:space="preserve"> </w:t>
      </w:r>
      <w:r>
        <w:t xml:space="preserve">(2022). The study argues that professors in Zurich serve as catalysts for such collaborations, often acting as mediators between academic disciplines and industry stakeholders. For example, a joint project between ETH Zurich and the Swiss Federal Institute for Forest, Snow and Landscape Research (WSL) exemplifies how professors leverage local resources to tackle global issues like deforestation.</w:t>
      </w:r>
    </w:p>
    <w:bookmarkEnd w:id="26"/>
    <w:bookmarkStart w:id="27" w:name="Xbece5fa117e5b5f2623f3a6870ae2e162edd16a"/>
    <w:p>
      <w:pPr>
        <w:pStyle w:val="Heading2"/>
      </w:pPr>
      <w:r>
        <w:t xml:space="preserve">Cultural and Institutional Influences on Professorial Roles</w:t>
      </w:r>
    </w:p>
    <w:p>
      <w:pPr>
        <w:pStyle w:val="FirstParagraph"/>
      </w:pPr>
      <w:r>
        <w:t xml:space="preserve">Switzerland's linguistic diversity—German, French, Italian, and Romansh—shapes the academic environment in Zurich. A 2017 analysis by Bühler et al. highlights that professors must navigate multilingual communication while adhering to the country's emphasis on directness and efficiency in education. This cultural framework influences teaching methodologies, with a focus on clarity, structure, and measurable outcomes.</w:t>
      </w:r>
    </w:p>
    <w:p>
      <w:pPr>
        <w:pStyle w:val="BodyText"/>
      </w:pPr>
      <w:r>
        <w:t xml:space="preserve">Furthermore, Switzerland's political neutrality has historically positioned Zurich as a neutral ground for international academic dialogue. A 2021 article in</w:t>
      </w:r>
      <w:r>
        <w:t xml:space="preserve"> </w:t>
      </w:r>
      <w:r>
        <w:rPr>
          <w:iCs/>
          <w:i/>
        </w:rPr>
        <w:t xml:space="preserve">Academia Helvetica</w:t>
      </w:r>
      <w:r>
        <w:t xml:space="preserve"> </w:t>
      </w:r>
      <w:r>
        <w:t xml:space="preserve">notes that professors in Zurich are often invited to mediate discussions on global policy issues, such as climate change and data privacy. This role reinforces the professor's significance not only as an educator but also as a thought leader on the world stage.</w:t>
      </w:r>
    </w:p>
    <w:bookmarkEnd w:id="27"/>
    <w:bookmarkStart w:id="29" w:name="Xf80059679c7a79cc5436fb1652e7b4b4c77d940"/>
    <w:p>
      <w:pPr>
        <w:pStyle w:val="Heading2"/>
      </w:pPr>
      <w:r>
        <w:t xml:space="preserve">Challenges and Opportunities for Professors in Zurich</w:t>
      </w:r>
    </w:p>
    <w:p>
      <w:pPr>
        <w:pStyle w:val="FirstParagraph"/>
      </w:pPr>
      <w:r>
        <w:t xml:space="preserve">Despite its advantages, Zurich's academic landscape presents challenges. A 2019 survey by</w:t>
      </w:r>
      <w:r>
        <w:t xml:space="preserve"> </w:t>
      </w:r>
      <w:hyperlink r:id="rId28">
        <w:r>
          <w:rPr>
            <w:rStyle w:val="Hyperlink"/>
          </w:rPr>
          <w:t xml:space="preserve">University of St. Gallen</w:t>
        </w:r>
      </w:hyperlink>
      <w:r>
        <w:t xml:space="preserve"> </w:t>
      </w:r>
      <w:r>
        <w:t xml:space="preserve">identifies pressure from increasing student numbers, funding constraints, and the need to maintain competitive research output as key concerns for professors. Additionally, the high cost of living in Zurich may deter international scholars from relocating to the region.</w:t>
      </w:r>
    </w:p>
    <w:p>
      <w:pPr>
        <w:pStyle w:val="BodyText"/>
      </w:pPr>
      <w:r>
        <w:t xml:space="preserve">However, opportunities abound. The Swiss government's investment in research infrastructure and innovation hubs—such as the Zurich Innovation Park—provides professors with state-of-the-art facilities and access to funding for ambitious projects. A 2020 study by Furrer et al. underscores that Zurich-based professors are increasingly involved in initiatives promoting sustainability, such as carbon-neutral campus designs and open-access publishing.</w:t>
      </w:r>
    </w:p>
    <w:bookmarkEnd w:id="29"/>
    <w:bookmarkStart w:id="30" w:name="X4f61d144b0b28623c7afb0043db5dfa56345763"/>
    <w:p>
      <w:pPr>
        <w:pStyle w:val="Heading2"/>
      </w:pPr>
      <w:r>
        <w:t xml:space="preserve">Conclusion: The Professor's Enduring Impact</w:t>
      </w:r>
    </w:p>
    <w:p>
      <w:pPr>
        <w:pStyle w:val="FirstParagraph"/>
      </w:pPr>
      <w:r>
        <w:t xml:space="preserve">In conclusion, the role of a professor in Switzerland Zurich is multifaceted and deeply intertwined with the region's academic, cultural, and political identity. Literature on this subject reveals that professors are not merely instructors but pivotal figures who drive innovation, foster global partnerships, and uphold Switzerland's reputation as a leader in education. Their contributions to interdisciplinary research and pedagogical excellence ensure that Zurich remains a beacon of academic achievement.</w:t>
      </w:r>
    </w:p>
    <w:p>
      <w:pPr>
        <w:pStyle w:val="BodyText"/>
      </w:pPr>
      <w:r>
        <w:t xml:space="preserve">As the academic landscape continues to evolve, the professor's influence will remain central to shaping the future of higher education in this dynamic city. Future research should further explore how emerging technologies—such as AI-driven learning platforms—will redefine professorial roles in Zurich and beyond.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thz.ch" TargetMode="External" /><Relationship Type="http://schemas.openxmlformats.org/officeDocument/2006/relationships/hyperlink" Id="rId28" Target="https://www.hsg.ch" TargetMode="External" /><Relationship Type="http://schemas.openxmlformats.org/officeDocument/2006/relationships/hyperlink" Id="rId24" Target="https://www.snsf.ch" TargetMode="External" /><Relationship Type="http://schemas.openxmlformats.org/officeDocument/2006/relationships/hyperlink" Id="rId25" Target="https://www.springer.com" TargetMode="External" /><Relationship Type="http://schemas.openxmlformats.org/officeDocument/2006/relationships/hyperlink" Id="rId22" Target="https://www.unizh.ch" TargetMode="External" /></Relationships>
</file>

<file path=word/_rels/footnotes.xml.rels><?xml version="1.0" encoding="UTF-8"?><Relationships xmlns="http://schemas.openxmlformats.org/package/2006/relationships"><Relationship Type="http://schemas.openxmlformats.org/officeDocument/2006/relationships/hyperlink" Id="rId20" Target="https://www.ethz.ch" TargetMode="External" /><Relationship Type="http://schemas.openxmlformats.org/officeDocument/2006/relationships/hyperlink" Id="rId28" Target="https://www.hsg.ch" TargetMode="External" /><Relationship Type="http://schemas.openxmlformats.org/officeDocument/2006/relationships/hyperlink" Id="rId24" Target="https://www.snsf.ch" TargetMode="External" /><Relationship Type="http://schemas.openxmlformats.org/officeDocument/2006/relationships/hyperlink" Id="rId25" Target="https://www.springer.com" TargetMode="External" /><Relationship Type="http://schemas.openxmlformats.org/officeDocument/2006/relationships/hyperlink" Id="rId22" Target="https://www.unizh.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Professor in Switzerland Zurich</dc:title>
  <dc:creator/>
  <dc:language>en</dc:language>
  <cp:keywords/>
  <dcterms:created xsi:type="dcterms:W3CDTF">2026-07-24T03:51:19Z</dcterms:created>
  <dcterms:modified xsi:type="dcterms:W3CDTF">2026-07-24T03:51:19Z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