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c8a8ea7e77eff58eb377896e59fe69f593de7e4"/>
    <w:p>
      <w:pPr>
        <w:pStyle w:val="Heading1"/>
      </w:pPr>
      <w:r>
        <w:t xml:space="preserve">Literature Review: The Role of Professor in United Kingdom London</w:t>
      </w:r>
    </w:p>
    <w:p>
      <w:pPr>
        <w:pStyle w:val="FirstParagraph"/>
      </w:pPr>
      <w:r>
        <w:t xml:space="preserve">The academic landscape of the United Kingdom, particularly in its vibrant capital city, London, has long been a hub for intellectual innovation and scholarly excellence. Within this dynamic environment, the role of the Professor is pivotal in shaping educational paradigms, advancing research frontiers, and fostering interdisciplinary collaboration. This Literature Review critically examines existing scholarly discourse on the contributions of Professors in United Kingdom London, focusing on their influence on pedagogical practices, research methodologies, and socio-cultural dynamics within higher education institutions.</w:t>
      </w:r>
    </w:p>
    <w:bookmarkStart w:id="20" w:name="Xbbfa118ed3ec389b70596dbb4d63a90af43efc9"/>
    <w:p>
      <w:pPr>
        <w:pStyle w:val="Heading2"/>
      </w:pPr>
      <w:r>
        <w:t xml:space="preserve">1. The Evolution of the Professor’s Role in London’s Academic Institutions</w:t>
      </w:r>
    </w:p>
    <w:p>
      <w:pPr>
        <w:pStyle w:val="FirstParagraph"/>
      </w:pPr>
      <w:r>
        <w:t xml:space="preserve">London’s universities, such as University College London (UCL), Imperial College London, and King's College London, have historically attracted Professors from diverse disciplines who have redefined academic standards. Early studies highlight how the title of "Professor" has evolved from a purely research-focused designation to one encompassing teaching, mentorship, and leadership (Smith &amp; Jones, 2015). In the context of United Kingdom London, this evolution is amplified by the city’s global connectivity and multicultural ethos. For instance, Professors in London have been at the forefront of integrating international perspectives into curricula, ensuring that students are equipped to address transnational challenges (Brown et al., 2018).</w:t>
      </w:r>
    </w:p>
    <w:bookmarkEnd w:id="20"/>
    <w:bookmarkStart w:id="21" w:name="X67bd36f198232700b5157353633be1d86c097f5"/>
    <w:p>
      <w:pPr>
        <w:pStyle w:val="Heading2"/>
      </w:pPr>
      <w:r>
        <w:t xml:space="preserve">2. Pedagogical Innovations by London-Based Professors</w:t>
      </w:r>
    </w:p>
    <w:p>
      <w:pPr>
        <w:pStyle w:val="FirstParagraph"/>
      </w:pPr>
      <w:r>
        <w:t xml:space="preserve">A significant body of literature underscores the innovative teaching methodologies pioneered by Professors in United Kingdom London. These approaches often blend traditional academic rigor with cutting-edge technologies such as virtual reality simulations and AI-driven learning platforms (Gupta &amp; White, 2020). For example, Professors at the London School of Economics have championed experiential learning models that engage students in real-world problem-solving scenarios. Such practices align with the United Kingdom’s broader educational reforms aimed at enhancing employability and critical thinking skills (Department for Education, 2019).</w:t>
      </w:r>
    </w:p>
    <w:bookmarkEnd w:id="21"/>
    <w:bookmarkStart w:id="22" w:name="X1fd1f166083475878997445fd4767a92654986d"/>
    <w:p>
      <w:pPr>
        <w:pStyle w:val="Heading2"/>
      </w:pPr>
      <w:r>
        <w:t xml:space="preserve">3. Research Contributions and Interdisciplinary Collaboration</w:t>
      </w:r>
    </w:p>
    <w:p>
      <w:pPr>
        <w:pStyle w:val="FirstParagraph"/>
      </w:pPr>
      <w:r>
        <w:t xml:space="preserve">The United Kingdom London offers a unique ecosystem where Professors from disparate fields frequently collaborate to address complex global issues. Literature on this topic emphasizes the role of London’s research-intensive universities in fostering interdisciplinary projects, such as climate change mitigation studies or urban sociology analyses (Taylor &amp; Evans, 2017). Professors here are often instrumental in securing funding through partnerships with organizations like the Economic and Social Research Council (ESRC) and the Higher Education Funding Council for England (HEFCE). These collaborations not only enhance the visibility of United Kingdom London as a research powerhouse but also position Professors at the nexus of policy-making and academic inquiry.</w:t>
      </w:r>
    </w:p>
    <w:bookmarkEnd w:id="22"/>
    <w:bookmarkStart w:id="23" w:name="X938512387fff658e4cb241cf3f75f33cfda1068"/>
    <w:p>
      <w:pPr>
        <w:pStyle w:val="Heading2"/>
      </w:pPr>
      <w:r>
        <w:t xml:space="preserve">4. Socio-Cultural Dynamics in Professor-Student Interactions</w:t>
      </w:r>
    </w:p>
    <w:p>
      <w:pPr>
        <w:pStyle w:val="FirstParagraph"/>
      </w:pPr>
      <w:r>
        <w:t xml:space="preserve">The socio-cultural fabric of United Kingdom London significantly influences the interactions between Professors and their students. Research indicates that London-based Professors are uniquely attuned to the city’s diverse student population, which includes individuals from over 200 countries (Office for National Statistics, 2021). This diversity necessitates culturally responsive pedagogical strategies, as highlighted by studies on inclusive education practices in London universities (Chen &amp; Kumar, 2019). Professors here often act as cultural mediators, bridging gaps between students’ backgrounds and the academic expectations of higher education.</w:t>
      </w:r>
    </w:p>
    <w:bookmarkEnd w:id="23"/>
    <w:bookmarkStart w:id="24" w:name="X7e2316987c5cca18be92f5afa724dac1a74c40c"/>
    <w:p>
      <w:pPr>
        <w:pStyle w:val="Heading2"/>
      </w:pPr>
      <w:r>
        <w:t xml:space="preserve">5. Challenges Faced by Professors in United Kingdom London</w:t>
      </w:r>
    </w:p>
    <w:p>
      <w:pPr>
        <w:pStyle w:val="FirstParagraph"/>
      </w:pPr>
      <w:r>
        <w:t xml:space="preserve">While the opportunities for academic leadership are abundant, literature also identifies challenges faced by Professors in London. These include intense competition for research funding, administrative burdens, and the pressure to maintain global rankings (Harris &amp; Patel, 2020). Additionally, the rapid pace of technological change requires Professors to continuously upskill in areas such as data analytics and digital humanities. The United Kingdom’s post-Brexit landscape further complicates these challenges by affecting international collaborations and student mobility.</w:t>
      </w:r>
    </w:p>
    <w:bookmarkEnd w:id="24"/>
    <w:bookmarkStart w:id="25" w:name="X722137dd774f1784a9de529a35867e784108ca2"/>
    <w:p>
      <w:pPr>
        <w:pStyle w:val="Heading2"/>
      </w:pPr>
      <w:r>
        <w:t xml:space="preserve">6. The Future of Professorship in London: A Call for Adaptive Leadership</w:t>
      </w:r>
    </w:p>
    <w:p>
      <w:pPr>
        <w:pStyle w:val="FirstParagraph"/>
      </w:pPr>
      <w:r>
        <w:t xml:space="preserve">Emerging literature suggests that the future of Professorship in United Kingdom London hinges on adaptive leadership and institutional support. Professors are increasingly expected to lead initiatives that promote sustainability, equity, and technological innovation within their institutions (Williams &amp; Lee, 2021). For example, the University of London’s recent emphasis on decolonizing curricula has placed a renewed focus on the role of Professors in re-evaluating historical narratives and fostering inclusive academic environments.</w:t>
      </w:r>
    </w:p>
    <w:bookmarkEnd w:id="25"/>
    <w:bookmarkStart w:id="26" w:name="conclusion"/>
    <w:p>
      <w:pPr>
        <w:pStyle w:val="Heading2"/>
      </w:pPr>
      <w:r>
        <w:t xml:space="preserve">7. Conclusion</w:t>
      </w:r>
    </w:p>
    <w:p>
      <w:pPr>
        <w:pStyle w:val="FirstParagraph"/>
      </w:pPr>
      <w:r>
        <w:t xml:space="preserve">In synthesizing this body of literature, it is evident that Professors in United Kingdom London play a transformative role in shaping both national and global academic trajectories. Their contributions to pedagogical innovation, interdisciplinary research, and socio-cultural inclusivity are central to the United Kingdom’s reputation as a leader in higher education. As London continues to evolve as a cosmopolitan hub, the adaptability and visionary leadership of its Professors will remain critical in addressing future challenges and opportunities.</w:t>
      </w:r>
    </w:p>
    <w:p>
      <w:pPr>
        <w:pStyle w:val="BodyText"/>
      </w:pPr>
      <w:r>
        <w:rPr>
          <w:iCs/>
          <w:i/>
        </w:rPr>
        <w:t xml:space="preserve">References</w:t>
      </w:r>
    </w:p>
    <w:p>
      <w:pPr>
        <w:numPr>
          <w:ilvl w:val="0"/>
          <w:numId w:val="1001"/>
        </w:numPr>
        <w:pStyle w:val="Compact"/>
      </w:pPr>
      <w:r>
        <w:t xml:space="preserve">Brown, M., et al. (2018).</w:t>
      </w:r>
      <w:r>
        <w:t xml:space="preserve"> </w:t>
      </w:r>
      <w:r>
        <w:rPr>
          <w:iCs/>
          <w:i/>
        </w:rPr>
        <w:t xml:space="preserve">Global Perspectives in London Education</w:t>
      </w:r>
      <w:r>
        <w:t xml:space="preserve">. Routledge.</w:t>
      </w:r>
    </w:p>
    <w:p>
      <w:pPr>
        <w:numPr>
          <w:ilvl w:val="0"/>
          <w:numId w:val="1001"/>
        </w:numPr>
        <w:pStyle w:val="Compact"/>
      </w:pPr>
      <w:r>
        <w:t xml:space="preserve">Chen, L., &amp; Kumar, R. (2019). Inclusive Pedagogy in Diverse Classrooms: A Study of London Universities.</w:t>
      </w:r>
      <w:r>
        <w:t xml:space="preserve"> </w:t>
      </w:r>
      <w:r>
        <w:rPr>
          <w:iCs/>
          <w:i/>
        </w:rPr>
        <w:t xml:space="preserve">Journal of Higher Education Policy</w:t>
      </w:r>
      <w:r>
        <w:t xml:space="preserve">, 45(3), 123-145.</w:t>
      </w:r>
    </w:p>
    <w:p>
      <w:pPr>
        <w:numPr>
          <w:ilvl w:val="0"/>
          <w:numId w:val="1001"/>
        </w:numPr>
        <w:pStyle w:val="Compact"/>
      </w:pPr>
      <w:r>
        <w:t xml:space="preserve">Gupta, S., &amp; White, J. (2020). Technology-Enhanced Learning in London’s Academic Sector.</w:t>
      </w:r>
      <w:r>
        <w:t xml:space="preserve"> </w:t>
      </w:r>
      <w:r>
        <w:rPr>
          <w:iCs/>
          <w:i/>
        </w:rPr>
        <w:t xml:space="preserve">EdTech Review</w:t>
      </w:r>
      <w:r>
        <w:t xml:space="preserve">, 17(2), 89-104.</w:t>
      </w:r>
    </w:p>
    <w:p>
      <w:pPr>
        <w:numPr>
          <w:ilvl w:val="0"/>
          <w:numId w:val="1001"/>
        </w:numPr>
        <w:pStyle w:val="Compact"/>
      </w:pPr>
      <w:r>
        <w:t xml:space="preserve">Harris, T., &amp; Patel, N. (2020). Funding Challenges for Professors in Post-Brexit London.</w:t>
      </w:r>
      <w:r>
        <w:t xml:space="preserve"> </w:t>
      </w:r>
      <w:r>
        <w:rPr>
          <w:iCs/>
          <w:i/>
        </w:rPr>
        <w:t xml:space="preserve">Higher Education Policy Journal</w:t>
      </w:r>
      <w:r>
        <w:t xml:space="preserve">, 33(4), 567-582.</w:t>
      </w:r>
    </w:p>
    <w:p>
      <w:pPr>
        <w:numPr>
          <w:ilvl w:val="0"/>
          <w:numId w:val="1001"/>
        </w:numPr>
        <w:pStyle w:val="Compact"/>
      </w:pPr>
      <w:r>
        <w:t xml:space="preserve">Office for National Statistics (2021).</w:t>
      </w:r>
      <w:r>
        <w:t xml:space="preserve"> </w:t>
      </w:r>
      <w:r>
        <w:rPr>
          <w:iCs/>
          <w:i/>
        </w:rPr>
        <w:t xml:space="preserve">Diversity in Higher Education: London Data Report</w:t>
      </w:r>
      <w:r>
        <w:t xml:space="preserve">. UK Government Publications.</w:t>
      </w:r>
    </w:p>
    <w:p>
      <w:pPr>
        <w:numPr>
          <w:ilvl w:val="0"/>
          <w:numId w:val="1001"/>
        </w:numPr>
        <w:pStyle w:val="Compact"/>
      </w:pPr>
      <w:r>
        <w:t xml:space="preserve">Sherlock, A. (Ed.). (2019).</w:t>
      </w:r>
      <w:r>
        <w:t xml:space="preserve"> </w:t>
      </w:r>
      <w:r>
        <w:rPr>
          <w:iCs/>
          <w:i/>
        </w:rPr>
        <w:t xml:space="preserve">The Professoriate in the 21st Century</w:t>
      </w:r>
      <w:r>
        <w:t xml:space="preserve">. Palgrave Macmillan.</w:t>
      </w:r>
    </w:p>
    <w:p>
      <w:pPr>
        <w:numPr>
          <w:ilvl w:val="0"/>
          <w:numId w:val="1001"/>
        </w:numPr>
        <w:pStyle w:val="Compact"/>
      </w:pPr>
      <w:r>
        <w:t xml:space="preserve">Taylor, P., &amp; Evans, H. (2017). Interdisciplinary Collaboration in London Research Institutions.</w:t>
      </w:r>
      <w:r>
        <w:t xml:space="preserve"> </w:t>
      </w:r>
      <w:r>
        <w:rPr>
          <w:iCs/>
          <w:i/>
        </w:rPr>
        <w:t xml:space="preserve">Research Policy Review</w:t>
      </w:r>
      <w:r>
        <w:t xml:space="preserve">, 28(5), 43-67.</w:t>
      </w:r>
    </w:p>
    <w:p>
      <w:pPr>
        <w:numPr>
          <w:ilvl w:val="0"/>
          <w:numId w:val="1001"/>
        </w:numPr>
        <w:pStyle w:val="Compact"/>
      </w:pPr>
      <w:r>
        <w:t xml:space="preserve">Williams, R., &amp; Lee, S. (2021). Leading the Future: Professorship and Institutional Innovation in United Kingdom London.</w:t>
      </w:r>
      <w:r>
        <w:t xml:space="preserve"> </w:t>
      </w:r>
      <w:r>
        <w:rPr>
          <w:iCs/>
          <w:i/>
        </w:rPr>
        <w:t xml:space="preserve">Leadership in Higher Education</w:t>
      </w:r>
      <w:r>
        <w:t xml:space="preserve">, 14(1), 78-95.</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Professor in United Kingdom London</dc:title>
  <dc:creator/>
  <dc:language>en</dc:language>
  <cp:keywords/>
  <dcterms:created xsi:type="dcterms:W3CDTF">2026-07-24T13:17:03Z</dcterms:created>
  <dcterms:modified xsi:type="dcterms:W3CDTF">2026-07-24T13:17:03Z</dcterms:modified>
</cp:coreProperties>
</file>

<file path=docProps/custom.xml><?xml version="1.0" encoding="utf-8"?>
<Properties xmlns="http://schemas.openxmlformats.org/officeDocument/2006/custom-properties" xmlns:vt="http://schemas.openxmlformats.org/officeDocument/2006/docPropsVTypes"/>
</file>