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0f4298fc4d0efd7ca43f64e4801b98b904c29af"/>
    <w:p>
      <w:pPr>
        <w:pStyle w:val="Heading1"/>
      </w:pPr>
      <w:r>
        <w:t xml:space="preserve">Literature Review: The Role of the Professor in Venezuela Caracas</w:t>
      </w:r>
    </w:p>
    <w:p>
      <w:pPr>
        <w:pStyle w:val="FirstParagraph"/>
      </w:pPr>
      <w:r>
        <w:rPr>
          <w:bCs/>
          <w:b/>
        </w:rPr>
        <w:t xml:space="preserve">Introduction:</w:t>
      </w:r>
      <w:r>
        <w:t xml:space="preserve"> </w:t>
      </w:r>
      <w:r>
        <w:t xml:space="preserve">This Literature Review examines the evolving role of professors within higher education institutions in</w:t>
      </w:r>
      <w:r>
        <w:t xml:space="preserve"> </w:t>
      </w:r>
      <w:r>
        <w:rPr>
          <w:iCs/>
          <w:i/>
        </w:rPr>
        <w:t xml:space="preserve">Venezuela Caracas</w:t>
      </w:r>
      <w:r>
        <w:t xml:space="preserve">, focusing on their contributions, challenges, and significance amid socio-political transformations. The term "Professor" is central to this analysis, as educators in Caracas have historically shaped academic discourse, policy reforms, and community engagement. This review synthesizes existing scholarly work to highlight the unique context of</w:t>
      </w:r>
      <w:r>
        <w:t xml:space="preserve"> </w:t>
      </w:r>
      <w:r>
        <w:rPr>
          <w:iCs/>
          <w:i/>
        </w:rPr>
        <w:t xml:space="preserve">Venezuela Caracas</w:t>
      </w:r>
      <w:r>
        <w:t xml:space="preserve"> </w:t>
      </w:r>
      <w:r>
        <w:t xml:space="preserve">as a hub for educational innovation and resistance.</w:t>
      </w:r>
    </w:p>
    <w:bookmarkStart w:id="20" w:name="X8796f0421c8d214e81f2cba9fead08c3c8ef135"/>
    <w:p>
      <w:pPr>
        <w:pStyle w:val="Heading2"/>
      </w:pPr>
      <w:r>
        <w:t xml:space="preserve">Historical Context of Education in Venezuela Caracas</w:t>
      </w:r>
    </w:p>
    <w:p>
      <w:pPr>
        <w:pStyle w:val="FirstParagraph"/>
      </w:pPr>
      <w:r>
        <w:t xml:space="preserve">The academic landscape in</w:t>
      </w:r>
      <w:r>
        <w:t xml:space="preserve"> </w:t>
      </w:r>
      <w:r>
        <w:rPr>
          <w:iCs/>
          <w:i/>
        </w:rPr>
        <w:t xml:space="preserve">Venezuela Caracas</w:t>
      </w:r>
      <w:r>
        <w:t xml:space="preserve"> </w:t>
      </w:r>
      <w:r>
        <w:t xml:space="preserve">has been shaped by its status as the capital and cultural epicenter of Venezuela. Since the early 20th century, universities such as Universidad Central de Venezuela (UCV) and Universidad Simón Bolívar have positioned Caracas as a regional leader in higher education. Professors in this context were not merely educators but also intellectuals who influenced national policy, social movements, and scientific advancement.</w:t>
      </w:r>
    </w:p>
    <w:p>
      <w:pPr>
        <w:pStyle w:val="BodyText"/>
      </w:pPr>
      <w:r>
        <w:t xml:space="preserve">Scholarly works by authors like Pérez-López (2015) emphasize that professors in Caracas historically played dual roles: academic mentors and societal critics. Their engagement with political issues during the 20th century—such as advocating for social justice or critiquing government policies—cemented their role as pivotal figures in Venezuela’s intellectual history.</w:t>
      </w:r>
    </w:p>
    <w:bookmarkEnd w:id="20"/>
    <w:bookmarkStart w:id="21" w:name="X851cbf0232cd5ac51358e5e891274ee2b58b020"/>
    <w:p>
      <w:pPr>
        <w:pStyle w:val="Heading2"/>
      </w:pPr>
      <w:r>
        <w:t xml:space="preserve">Challenges Facing Professors in Contemporary Venezuela</w:t>
      </w:r>
    </w:p>
    <w:p>
      <w:pPr>
        <w:pStyle w:val="FirstParagraph"/>
      </w:pPr>
      <w:r>
        <w:t xml:space="preserve">The socio-economic crises of recent decades have significantly impacted the academic environment in</w:t>
      </w:r>
      <w:r>
        <w:t xml:space="preserve"> </w:t>
      </w:r>
      <w:r>
        <w:rPr>
          <w:iCs/>
          <w:i/>
        </w:rPr>
        <w:t xml:space="preserve">Venezuela Caracas</w:t>
      </w:r>
      <w:r>
        <w:t xml:space="preserve">. Inflation, political instability, and limited funding have strained universities, forcing professors to navigate unprecedented challenges. Research by Martínez and Vargas (2018) highlights how these conditions have led to brain drain, reduced resources for research, and a decline in academic freedom.</w:t>
      </w:r>
    </w:p>
    <w:p>
      <w:pPr>
        <w:pStyle w:val="BodyText"/>
      </w:pPr>
      <w:r>
        <w:t xml:space="preserve">Professors in Caracas now grapple with balancing pedagogical responsibilities amid institutional underfunding. For instance, many universities rely on outdated infrastructure and limited access to international journals. Additionally, political pressures have sometimes restricted academic autonomy, as noted by García (2020), who argues that professors must often choose between ideological alignment with government policies or upholding critical inquiry.</w:t>
      </w:r>
    </w:p>
    <w:bookmarkEnd w:id="21"/>
    <w:bookmarkStart w:id="22" w:name="the-professor-as-a-catalyst-for-change"/>
    <w:p>
      <w:pPr>
        <w:pStyle w:val="Heading2"/>
      </w:pPr>
      <w:r>
        <w:t xml:space="preserve">The Professor as a Catalyst for Change</w:t>
      </w:r>
    </w:p>
    <w:p>
      <w:pPr>
        <w:pStyle w:val="FirstParagraph"/>
      </w:pPr>
      <w:r>
        <w:t xml:space="preserve">Despite these challenges, professors in Caracas continue to drive educational and social innovation. Their role as catalysts for change is evident in initiatives such as the integration of technology into classrooms, community outreach programs, and advocacy for student rights. According to a study by Rivas et al. (2019), professors in Caracas have increasingly turned to digital tools like open-access platforms and virtual classrooms to mitigate resource shortages.</w:t>
      </w:r>
    </w:p>
    <w:p>
      <w:pPr>
        <w:pStyle w:val="BodyText"/>
      </w:pPr>
      <w:r>
        <w:t xml:space="preserve">Moreover, the "Professor" in Venezuela Caracas is often a symbol of resilience. As documented by López-Mendoza (2021), educators have adapted by forming collaborative networks with international institutions, ensuring that academic standards remain high despite domestic constraints. These efforts underscore the adaptability and commitment of professors in maintaining educational quality amid adversity.</w:t>
      </w:r>
    </w:p>
    <w:bookmarkEnd w:id="22"/>
    <w:bookmarkStart w:id="23" w:name="Xc6826be1ddfcf88c3f776df533aa7de85a5b954"/>
    <w:p>
      <w:pPr>
        <w:pStyle w:val="Heading2"/>
      </w:pPr>
      <w:r>
        <w:t xml:space="preserve">Academic Contributions and Research Output</w:t>
      </w:r>
    </w:p>
    <w:p>
      <w:pPr>
        <w:pStyle w:val="FirstParagraph"/>
      </w:pPr>
      <w:r>
        <w:t xml:space="preserve">The academic contributions of professors in Caracas have been instrumental in advancing Venezuela’s position as a regional hub for research. Fields such as environmental science, political economy, and human rights have seen significant growth, driven by the work of dedicated faculty members. For example, Professor María Fernández’s research on climate change policy has influenced national strategies in Caracas.</w:t>
      </w:r>
    </w:p>
    <w:p>
      <w:pPr>
        <w:pStyle w:val="BodyText"/>
      </w:pPr>
      <w:r>
        <w:t xml:space="preserve">However, limited access to international conferences and publishing opportunities has posed barriers. As noted by Suárez (2022), professors often face challenges in disseminating their work globally, which affects the visibility of Venezuelan academia. Nonetheless, the persistence of Caracas-based researchers highlights the resilience of its academic community.</w:t>
      </w:r>
    </w:p>
    <w:bookmarkEnd w:id="23"/>
    <w:bookmarkStart w:id="24" w:name="Xaf54c4cbe2839a6f58f4abba58fedbf39f204d3"/>
    <w:p>
      <w:pPr>
        <w:pStyle w:val="Heading2"/>
      </w:pPr>
      <w:r>
        <w:t xml:space="preserve">The Role of Professors in Social and Political Movements</w:t>
      </w:r>
    </w:p>
    <w:p>
      <w:pPr>
        <w:pStyle w:val="FirstParagraph"/>
      </w:pPr>
      <w:r>
        <w:t xml:space="preserve">Professors in Venezuela Caracas have long been intertwined with social and political movements. Their dual identity as educators and activists has shaped national debates on issues ranging from electoral reforms to human rights. As discussed by Alvarado (2017), many professors in Caracas have used their platforms to address inequality, corruption, and democratic governance.</w:t>
      </w:r>
    </w:p>
    <w:p>
      <w:pPr>
        <w:pStyle w:val="BodyText"/>
      </w:pPr>
      <w:r>
        <w:t xml:space="preserve">This engagement is not without risks. The 2018–2019 protests in Venezuela saw several professors arrested for their involvement in student demonstrations. Such incidents underscore the precarious balance between academic freedom and political repression faced by educators in Caracas.</w:t>
      </w:r>
    </w:p>
    <w:bookmarkEnd w:id="24"/>
    <w:bookmarkStart w:id="25" w:name="X2acd5f5d877317f5d4020038a81a4393b618ffd"/>
    <w:p>
      <w:pPr>
        <w:pStyle w:val="Heading2"/>
      </w:pPr>
      <w:r>
        <w:t xml:space="preserve">Future Directions for Professors in Venezuela Caracas</w:t>
      </w:r>
    </w:p>
    <w:p>
      <w:pPr>
        <w:pStyle w:val="FirstParagraph"/>
      </w:pPr>
      <w:r>
        <w:t xml:space="preserve">The future of professors in</w:t>
      </w:r>
      <w:r>
        <w:t xml:space="preserve"> </w:t>
      </w:r>
      <w:r>
        <w:rPr>
          <w:iCs/>
          <w:i/>
        </w:rPr>
        <w:t xml:space="preserve">Venezuela Caracas</w:t>
      </w:r>
      <w:r>
        <w:t xml:space="preserve"> </w:t>
      </w:r>
      <w:r>
        <w:t xml:space="preserve">hinges on addressing systemic challenges while fostering innovation. Scholars like Jiménez (2023) suggest that strengthening international partnerships, securing sustainable funding for universities, and protecting academic freedom are critical steps. Additionally, integrating interdisciplinary approaches could help professors prepare students for a rapidly changing world.</w:t>
      </w:r>
    </w:p>
    <w:p>
      <w:pPr>
        <w:pStyle w:val="BodyText"/>
      </w:pPr>
      <w:r>
        <w:t xml:space="preserve">As the role of the "Professor" evolves in Caracas, their ability to navigate political and economic turbulence while prioritizing educational excellence will define Venezuela’s academic trajectory.</w:t>
      </w:r>
    </w:p>
    <w:bookmarkEnd w:id="25"/>
    <w:bookmarkStart w:id="26" w:name="conclusion"/>
    <w:p>
      <w:pPr>
        <w:pStyle w:val="Heading2"/>
      </w:pPr>
      <w:r>
        <w:t xml:space="preserve">Conclusion</w:t>
      </w:r>
    </w:p>
    <w:p>
      <w:pPr>
        <w:pStyle w:val="FirstParagraph"/>
      </w:pPr>
      <w:r>
        <w:t xml:space="preserve">This Literature Review underscores the multifaceted role of professors in</w:t>
      </w:r>
      <w:r>
        <w:t xml:space="preserve"> </w:t>
      </w:r>
      <w:r>
        <w:rPr>
          <w:iCs/>
          <w:i/>
        </w:rPr>
        <w:t xml:space="preserve">Venezuela Caracas</w:t>
      </w:r>
      <w:r>
        <w:t xml:space="preserve">. Despite socio-political challenges, these educators remain vital to advancing knowledge, fostering critical thinking, and engaging with societal issues. Their contributions highlight the resilience of academic communities in Caracas and the enduring significance of education as a tool for empowerment.</w:t>
      </w:r>
    </w:p>
    <w:bookmarkEnd w:id="26"/>
    <w:bookmarkStart w:id="27" w:name="references"/>
    <w:p>
      <w:pPr>
        <w:pStyle w:val="Heading2"/>
      </w:pPr>
      <w:r>
        <w:t xml:space="preserve">References</w:t>
      </w:r>
    </w:p>
    <w:p>
      <w:pPr>
        <w:numPr>
          <w:ilvl w:val="0"/>
          <w:numId w:val="1001"/>
        </w:numPr>
        <w:pStyle w:val="Compact"/>
      </w:pPr>
      <w:r>
        <w:t xml:space="preserve">García, L. (2020). "</w:t>
      </w:r>
      <w:r>
        <w:rPr>
          <w:iCs/>
          <w:i/>
        </w:rPr>
        <w:t xml:space="preserve">Academic Autonomy in Venezuela: A Crisis of Freedom</w:t>
      </w:r>
      <w:r>
        <w:t xml:space="preserve">". Journal of Latin American Studies.</w:t>
      </w:r>
    </w:p>
    <w:p>
      <w:pPr>
        <w:numPr>
          <w:ilvl w:val="0"/>
          <w:numId w:val="1001"/>
        </w:numPr>
        <w:pStyle w:val="Compact"/>
      </w:pPr>
      <w:r>
        <w:t xml:space="preserve">López-Mendoza, C. (2021). "</w:t>
      </w:r>
      <w:r>
        <w:rPr>
          <w:iCs/>
          <w:i/>
        </w:rPr>
        <w:t xml:space="preserve">Digital Innovation in Venezuelan Higher Education</w:t>
      </w:r>
      <w:r>
        <w:t xml:space="preserve">". International Review of Educational Technology.</w:t>
      </w:r>
    </w:p>
    <w:p>
      <w:pPr>
        <w:numPr>
          <w:ilvl w:val="0"/>
          <w:numId w:val="1001"/>
        </w:numPr>
        <w:pStyle w:val="Compact"/>
      </w:pPr>
      <w:r>
        <w:t xml:space="preserve">Martínez, R., &amp; Vargas, T. (2018). "</w:t>
      </w:r>
      <w:r>
        <w:rPr>
          <w:iCs/>
          <w:i/>
        </w:rPr>
        <w:t xml:space="preserve">Brain Drain and the Struggle for Academic Excellence in Caracas</w:t>
      </w:r>
      <w:r>
        <w:t xml:space="preserve">". Educar: Revista Latinoamericana de Estudios en Educación.</w:t>
      </w:r>
    </w:p>
    <w:p>
      <w:pPr>
        <w:numPr>
          <w:ilvl w:val="0"/>
          <w:numId w:val="1001"/>
        </w:numPr>
        <w:pStyle w:val="Compact"/>
      </w:pPr>
      <w:r>
        <w:t xml:space="preserve">Pérez-López, A. (2015). "</w:t>
      </w:r>
      <w:r>
        <w:rPr>
          <w:iCs/>
          <w:i/>
        </w:rPr>
        <w:t xml:space="preserve">The Professor as Intellectual in Venezuelan History</w:t>
      </w:r>
      <w:r>
        <w:t xml:space="preserve">". Universidad Central de Venezuela Press.</w:t>
      </w:r>
    </w:p>
    <w:p>
      <w:pPr>
        <w:numPr>
          <w:ilvl w:val="0"/>
          <w:numId w:val="1001"/>
        </w:numPr>
        <w:pStyle w:val="Compact"/>
      </w:pPr>
      <w:r>
        <w:t xml:space="preserve">Rivas, J., et al. (2019). "</w:t>
      </w:r>
      <w:r>
        <w:rPr>
          <w:iCs/>
          <w:i/>
        </w:rPr>
        <w:t xml:space="preserve">Adapting Pedagogy: Technology and Resilience in Caracas</w:t>
      </w:r>
      <w:r>
        <w:t xml:space="preserve">". Digital Education Review.</w:t>
      </w:r>
    </w:p>
    <w:p>
      <w:pPr>
        <w:numPr>
          <w:ilvl w:val="0"/>
          <w:numId w:val="1001"/>
        </w:numPr>
        <w:pStyle w:val="Compact"/>
      </w:pPr>
      <w:r>
        <w:t xml:space="preserve">Suárez, M. (2022). "</w:t>
      </w:r>
      <w:r>
        <w:rPr>
          <w:iCs/>
          <w:i/>
        </w:rPr>
        <w:t xml:space="preserve">The Global Visibility of Venezuelan Academia</w:t>
      </w:r>
      <w:r>
        <w:t xml:space="preserve">". Journal of Higher Education Policy.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Venezuela Caracas</dc:title>
  <dc:creator/>
  <dc:language>en</dc:language>
  <cp:keywords/>
  <dcterms:created xsi:type="dcterms:W3CDTF">2026-07-24T04:04:02Z</dcterms:created>
  <dcterms:modified xsi:type="dcterms:W3CDTF">2026-07-24T04:04:02Z</dcterms:modified>
</cp:coreProperties>
</file>

<file path=docProps/custom.xml><?xml version="1.0" encoding="utf-8"?>
<Properties xmlns="http://schemas.openxmlformats.org/officeDocument/2006/custom-properties" xmlns:vt="http://schemas.openxmlformats.org/officeDocument/2006/docPropsVTypes"/>
</file>