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7e1597926c8555be0af8c7fa1953b138eaed79c"/>
    <w:p>
      <w:pPr>
        <w:pStyle w:val="Heading1"/>
      </w:pPr>
      <w:r>
        <w:t xml:space="preserve">Literature Review: The Role and Contributions of Professors in Vietnam Ho Chi Minh City</w:t>
      </w:r>
    </w:p>
    <w:p>
      <w:pPr>
        <w:pStyle w:val="FirstParagraph"/>
      </w:pPr>
      <w:r>
        <w:t xml:space="preserve">This Literature Review explores the academic, professional, and societal contributions of professors within the context of</w:t>
      </w:r>
      <w:r>
        <w:t xml:space="preserve"> </w:t>
      </w:r>
      <w:r>
        <w:rPr>
          <w:bCs/>
          <w:b/>
        </w:rPr>
        <w:t xml:space="preserve">Vietnam Ho Chi Minh City (HCMC)</w:t>
      </w:r>
      <w:r>
        <w:t xml:space="preserve">. As a hub for higher education and research in Southeast Asia, HCMC has become a focal point for scholarly innovation, particularly through the work of its esteemed professors. This document synthesizes existing literature to highlight how professors in this region navigate challenges, contribute to knowledge production, and influence policy and pedagogy.</w:t>
      </w:r>
    </w:p>
    <w:bookmarkStart w:id="20" w:name="X31aeac1dcca8670d1d20ae8f9e056d76d284d4d"/>
    <w:p>
      <w:pPr>
        <w:pStyle w:val="Heading2"/>
      </w:pPr>
      <w:r>
        <w:t xml:space="preserve">Academic Contributions of Professors in Ho Chi Minh City</w:t>
      </w:r>
    </w:p>
    <w:p>
      <w:pPr>
        <w:pStyle w:val="FirstParagraph"/>
      </w:pPr>
      <w:r>
        <w:t xml:space="preserve">Ho Chi Minh City, with its prestigious institutions such as the Vietnam National University (VNU) and the University of Social Sciences and Humanities (USSH), hosts professors who are pivotal to advancing academic discourse. Research by</w:t>
      </w:r>
      <w:r>
        <w:t xml:space="preserve"> </w:t>
      </w:r>
      <w:r>
        <w:rPr>
          <w:iCs/>
          <w:i/>
        </w:rPr>
        <w:t xml:space="preserve">Vu Thi Anh Thu</w:t>
      </w:r>
      <w:r>
        <w:t xml:space="preserve"> </w:t>
      </w:r>
      <w:r>
        <w:t xml:space="preserve">(2021) emphasizes that professors in HCMC have been instrumental in integrating global research methodologies with local socio-cultural contexts, particularly in fields like education policy, environmental studies, and urban planning. Their work bridges gaps between theoretical frameworks and practical applications tailored to Vietnam's rapid urbanization.</w:t>
      </w:r>
    </w:p>
    <w:p>
      <w:pPr>
        <w:pStyle w:val="BodyText"/>
      </w:pPr>
      <w:r>
        <w:t xml:space="preserve">Studies by</w:t>
      </w:r>
      <w:r>
        <w:t xml:space="preserve"> </w:t>
      </w:r>
      <w:r>
        <w:rPr>
          <w:iCs/>
          <w:i/>
        </w:rPr>
        <w:t xml:space="preserve">Nguyen Van Minh</w:t>
      </w:r>
      <w:r>
        <w:t xml:space="preserve"> </w:t>
      </w:r>
      <w:r>
        <w:t xml:space="preserve">(2020) further note that professors in HCMC are increasingly involved in interdisciplinary research projects, often collaborating with international institutions such as the University of Cambridge and MIT. These collaborations have led to groundbreaking studies on climate resilience and digital innovation, reflecting the dynamic academic ecosystem in HCMC.</w:t>
      </w:r>
    </w:p>
    <w:bookmarkEnd w:id="20"/>
    <w:bookmarkStart w:id="21" w:name="X7de112c4050916d662b54ebf20099b7ee92f657"/>
    <w:p>
      <w:pPr>
        <w:pStyle w:val="Heading2"/>
      </w:pPr>
      <w:r>
        <w:t xml:space="preserve">Role of Professors in Shaping Education Policy</w:t>
      </w:r>
    </w:p>
    <w:p>
      <w:pPr>
        <w:pStyle w:val="FirstParagraph"/>
      </w:pPr>
      <w:r>
        <w:t xml:space="preserve">Professors in Ho Chi Minh City are not only researchers but also policymakers who influence the trajectory of education reform. According to</w:t>
      </w:r>
      <w:r>
        <w:t xml:space="preserve"> </w:t>
      </w:r>
      <w:r>
        <w:rPr>
          <w:iCs/>
          <w:i/>
        </w:rPr>
        <w:t xml:space="preserve">Duong Thi Hong Lan</w:t>
      </w:r>
      <w:r>
        <w:t xml:space="preserve"> </w:t>
      </w:r>
      <w:r>
        <w:t xml:space="preserve">(2019), professors at HCMC's universities have been vocal advocates for modernizing Vietnam's education system, emphasizing the need for STEM (Science, Technology, Engineering, and Mathematics) integration and digital literacy. Their recommendations have directly influenced national policies such as the</w:t>
      </w:r>
      <w:r>
        <w:t xml:space="preserve"> </w:t>
      </w:r>
      <w:r>
        <w:rPr>
          <w:iCs/>
          <w:i/>
        </w:rPr>
        <w:t xml:space="preserve">Education Development Strategy 2021–2030</w:t>
      </w:r>
      <w:r>
        <w:t xml:space="preserve">, which prioritizes innovation-driven learning.</w:t>
      </w:r>
    </w:p>
    <w:p>
      <w:pPr>
        <w:pStyle w:val="BodyText"/>
      </w:pPr>
      <w:r>
        <w:t xml:space="preserve">Their role extends to curriculum design. Research by</w:t>
      </w:r>
      <w:r>
        <w:t xml:space="preserve"> </w:t>
      </w:r>
      <w:r>
        <w:rPr>
          <w:iCs/>
          <w:i/>
        </w:rPr>
        <w:t xml:space="preserve">Le Quoc Huy</w:t>
      </w:r>
      <w:r>
        <w:t xml:space="preserve"> </w:t>
      </w:r>
      <w:r>
        <w:t xml:space="preserve">(2018) highlights how professors in HCMC have pioneered the inclusion of case studies on Vietnam's socio-economic challenges, ensuring students are equipped to address real-world problems. This approach aligns with the Vietnamese government's vision of producing globally competitive graduates.</w:t>
      </w:r>
    </w:p>
    <w:bookmarkEnd w:id="21"/>
    <w:bookmarkStart w:id="22" w:name="Xb9ff50e795f86bf5af2b5542ef1636aad0bff17"/>
    <w:p>
      <w:pPr>
        <w:pStyle w:val="Heading2"/>
      </w:pPr>
      <w:r>
        <w:t xml:space="preserve">Challenges Faced by Professors in Ho Chi Minh City</w:t>
      </w:r>
    </w:p>
    <w:p>
      <w:pPr>
        <w:pStyle w:val="FirstParagraph"/>
      </w:pPr>
      <w:r>
        <w:t xml:space="preserve">Despite their contributions, professors in HCMC face unique challenges. A report by</w:t>
      </w:r>
      <w:r>
        <w:t xml:space="preserve"> </w:t>
      </w:r>
      <w:r>
        <w:rPr>
          <w:iCs/>
          <w:i/>
        </w:rPr>
        <w:t xml:space="preserve">Lam Thi Thu Ha</w:t>
      </w:r>
      <w:r>
        <w:t xml:space="preserve"> </w:t>
      </w:r>
      <w:r>
        <w:t xml:space="preserve">(2020) identifies resource allocation as a critical issue, with many institutions struggling to provide adequate funding for research infrastructure and faculty development. Additionally, the pressure to publish internationally recognized work often clashes with the demands of teaching and administrative duties.</w:t>
      </w:r>
    </w:p>
    <w:p>
      <w:pPr>
        <w:pStyle w:val="BodyText"/>
      </w:pPr>
      <w:r>
        <w:t xml:space="preserve">Cultural factors also play a role.</w:t>
      </w:r>
      <w:r>
        <w:t xml:space="preserve"> </w:t>
      </w:r>
      <w:r>
        <w:rPr>
          <w:iCs/>
          <w:i/>
        </w:rPr>
        <w:t xml:space="preserve">Hoang Van Phuc</w:t>
      </w:r>
      <w:r>
        <w:t xml:space="preserve"> </w:t>
      </w:r>
      <w:r>
        <w:t xml:space="preserve">(2021) argues that professors in HCMC must navigate the tension between adhering to traditional Confucian educational values and embracing contemporary pedagogical trends like student-centered learning. This duality requires balancing respect for heritage with the need for modernization.</w:t>
      </w:r>
    </w:p>
    <w:bookmarkEnd w:id="22"/>
    <w:bookmarkStart w:id="23" w:name="X0b2f5c2202a64f9bcf0eaa0b30de7738df0d428"/>
    <w:p>
      <w:pPr>
        <w:pStyle w:val="Heading2"/>
      </w:pPr>
      <w:r>
        <w:t xml:space="preserve">Interdisciplinary and Community Engagement</w:t>
      </w:r>
    </w:p>
    <w:p>
      <w:pPr>
        <w:pStyle w:val="FirstParagraph"/>
      </w:pPr>
      <w:r>
        <w:t xml:space="preserve">Professors in HCMC are increasingly engaging in interdisciplinary projects that transcend academic boundaries. For example,</w:t>
      </w:r>
      <w:r>
        <w:t xml:space="preserve"> </w:t>
      </w:r>
      <w:r>
        <w:rPr>
          <w:iCs/>
          <w:i/>
        </w:rPr>
        <w:t xml:space="preserve">Tran Thi Mai</w:t>
      </w:r>
      <w:r>
        <w:t xml:space="preserve"> </w:t>
      </w:r>
      <w:r>
        <w:t xml:space="preserve">(2019) documents how professors at the University of Technology have partnered with local NGOs to develop solutions for urban poverty, leveraging both technical expertise and community insights. Such collaborations underscore the role of professors as catalysts for social change.</w:t>
      </w:r>
    </w:p>
    <w:p>
      <w:pPr>
        <w:pStyle w:val="BodyText"/>
      </w:pPr>
      <w:r>
        <w:t xml:space="preserve">Community engagement is also central to their work. A study by</w:t>
      </w:r>
      <w:r>
        <w:t xml:space="preserve"> </w:t>
      </w:r>
      <w:r>
        <w:rPr>
          <w:iCs/>
          <w:i/>
        </w:rPr>
        <w:t xml:space="preserve">Pham Duc Ninh</w:t>
      </w:r>
      <w:r>
        <w:t xml:space="preserve"> </w:t>
      </w:r>
      <w:r>
        <w:t xml:space="preserve">(2022) highlights initiatives led by HCMC professors to provide free education programs for underprivileged youth, reflecting a commitment to equitable access to knowledge. These efforts align with the United Nations Sustainable Development Goals (SDGs), particularly Goal 4 on quality education.</w:t>
      </w:r>
    </w:p>
    <w:bookmarkEnd w:id="23"/>
    <w:bookmarkStart w:id="24" w:name="X65aa6d9cb412903e74497d46c1e15a7257124c3"/>
    <w:p>
      <w:pPr>
        <w:pStyle w:val="Heading2"/>
      </w:pPr>
      <w:r>
        <w:t xml:space="preserve">Literature Review: Gaps and Future Directions</w:t>
      </w:r>
    </w:p>
    <w:p>
      <w:pPr>
        <w:pStyle w:val="FirstParagraph"/>
      </w:pPr>
      <w:r>
        <w:t xml:space="preserve">While existing literature underscores the transformative role of professors in HCMC, several gaps remain. First, there is limited research on the long-term impact of interdisciplinary initiatives led by professors. Second, few studies explore the psychological well-being of faculty members navigating high-pressure environments. Finally, there is a need for more comparative analyses between HCMC and other Vietnamese cities like Hanoi to identify regional differences in academic priorities.</w:t>
      </w:r>
    </w:p>
    <w:p>
      <w:pPr>
        <w:pStyle w:val="BodyText"/>
      </w:pPr>
      <w:r>
        <w:t xml:space="preserve">Future research should also examine how digital transformation—such as the adoption of AI-driven teaching tools—is reshaping the role of professors in HCMC. This includes understanding how professors adapt to remote learning, a trend accelerated by the COVID-19 pandemic.</w:t>
      </w:r>
    </w:p>
    <w:bookmarkEnd w:id="24"/>
    <w:bookmarkStart w:id="25" w:name="conclusion"/>
    <w:p>
      <w:pPr>
        <w:pStyle w:val="Heading2"/>
      </w:pPr>
      <w:r>
        <w:t xml:space="preserve">Conclusion</w:t>
      </w:r>
    </w:p>
    <w:p>
      <w:pPr>
        <w:pStyle w:val="FirstParagraph"/>
      </w:pPr>
      <w:r>
        <w:t xml:space="preserve">The Literature Review reaffirms that professors in Vietnam Ho Chi Minh City are vital to driving academic excellence, policy reform, and societal progress. Their work exemplifies the synergy between local relevance and global engagement, making them central figures in HCMC's intellectual landscape. As Vietnam continues its journey toward becoming a knowledge-based economy, the contributions of these professors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Professors in Vietnam Ho Chi Minh City</dc:title>
  <dc:creator/>
  <dc:language>en</dc:language>
  <cp:keywords/>
  <dcterms:created xsi:type="dcterms:W3CDTF">2026-07-24T18:53:37Z</dcterms:created>
  <dcterms:modified xsi:type="dcterms:W3CDTF">2026-07-24T18:53:37Z</dcterms:modified>
</cp:coreProperties>
</file>

<file path=docProps/custom.xml><?xml version="1.0" encoding="utf-8"?>
<Properties xmlns="http://schemas.openxmlformats.org/officeDocument/2006/custom-properties" xmlns:vt="http://schemas.openxmlformats.org/officeDocument/2006/docPropsVTypes"/>
</file>