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fe9f5d1a5fc06824b1b54dc71a6257dbfa2a27f"/>
    <w:p>
      <w:pPr>
        <w:pStyle w:val="Heading1"/>
      </w:pPr>
      <w:r>
        <w:t xml:space="preserve">Literature Review: Project Manager in Argentina, Buenos Aires</w:t>
      </w:r>
    </w:p>
    <w:p>
      <w:pPr>
        <w:pStyle w:val="FirstParagraph"/>
      </w:pPr>
      <w:r>
        <w:t xml:space="preserve">A literature review on the role and practices of a project manager (PM) within the context of Argentina, specifically Buenos Aires, requires an intersectional analysis of global project management theories, regional business dynamics, and local socio-economic conditions. This document synthesizes existing academic research, industry reports, and case studies to explore how PM methodologies are adapted in Buenos Aires—a city that serves as the economic and cultural hub of Argentina—and the challenges faced by project managers operating within this environment.</w:t>
      </w:r>
    </w:p>
    <w:bookmarkStart w:id="20" w:name="X355c06b2c1f694b0ca3ced678fcec809870a9ee"/>
    <w:p>
      <w:pPr>
        <w:pStyle w:val="Heading2"/>
      </w:pPr>
      <w:r>
        <w:t xml:space="preserve">1. Overview of Project Management Theories and Global Practices</w:t>
      </w:r>
    </w:p>
    <w:p>
      <w:pPr>
        <w:pStyle w:val="FirstParagraph"/>
      </w:pPr>
      <w:r>
        <w:t xml:space="preserve">The concept of a project manager is rooted in frameworks such as the PMBOK Guide (Project Management Body of Knowledge) developed by the Project Management Institute (PMI), which provides standardized guidelines for project planning, execution, and monitoring. Similarly, Agile methodologies and lean management have gained traction globally for their flexibility in dynamic environments. However, the application of these universal models in regions like Argentina—where economic volatility and cultural nuances shape business practices—demands localized adaptations.</w:t>
      </w:r>
    </w:p>
    <w:p>
      <w:pPr>
        <w:pStyle w:val="BodyText"/>
      </w:pPr>
      <w:r>
        <w:t xml:space="preserve">Studies by authors such as Turner and Müller (2003) emphasize that project management is not a one-size-fits-all discipline but must be contextualized to align with regional priorities, workforce behaviors, and market conditions. This principle becomes particularly critical in Argentina, where factors like currency fluctuations, regulatory shifts, and labor dynamics significantly impact project outcomes.</w:t>
      </w:r>
    </w:p>
    <w:bookmarkEnd w:id="20"/>
    <w:bookmarkStart w:id="21" w:name="project-manager-in-the-argentine-context"/>
    <w:p>
      <w:pPr>
        <w:pStyle w:val="Heading2"/>
      </w:pPr>
      <w:r>
        <w:t xml:space="preserve">2. Project Manager in the Argentine Context</w:t>
      </w:r>
    </w:p>
    <w:p>
      <w:pPr>
        <w:pStyle w:val="FirstParagraph"/>
      </w:pPr>
      <w:r>
        <w:t xml:space="preserve">Argentina’s economic history of inflation and policy instability creates a unique environment for project managers. Research by Sosa et al. (2019) highlights that PMs in Argentina often prioritize risk mitigation strategies tailored to currency devaluation and supply chain disruptions, which are recurrent challenges in the country. In Buenos Aires, where multinational corporations and local firms coexist, project managers must navigate dual pressures: adhering to international standards while complying with national regulations such as the Argentine Labor Code (Ley 20.744) and fiscal policies.</w:t>
      </w:r>
    </w:p>
    <w:p>
      <w:pPr>
        <w:pStyle w:val="BodyText"/>
      </w:pPr>
      <w:r>
        <w:t xml:space="preserve">Moreover, cultural factors in Buenos Aires—such as a strong emphasis on personal relationships ("personalismo") and hierarchical communication structures—affect how PMs lead teams. According to a study by Hargadon et al. (2015), PMs in Latin America often adopt hybrid leadership styles that balance formal authority with informal consensus-building, which is essential for fostering collaboration in diverse teams.</w:t>
      </w:r>
    </w:p>
    <w:bookmarkEnd w:id="21"/>
    <w:bookmarkStart w:id="22" w:name="X5951034f8927297e9899be46a7835ab9d5329f8"/>
    <w:p>
      <w:pPr>
        <w:pStyle w:val="Heading2"/>
      </w:pPr>
      <w:r>
        <w:t xml:space="preserve">3. Buenos Aires: A Unique Hub for Project Management</w:t>
      </w:r>
    </w:p>
    <w:p>
      <w:pPr>
        <w:pStyle w:val="FirstParagraph"/>
      </w:pPr>
      <w:r>
        <w:t xml:space="preserve">Buenos Aires, as Argentina’s capital and largest city, hosts a concentration of industries including finance, technology, construction, and tourism. This makes it a critical site for analyzing PM practices. For instance, the financial sector in Buenos Aires is heavily regulated by the Central Bank of Argentina (BCRA), requiring PMs to integrate compliance strategies into project timelines. Similarly, infrastructure projects like Metrobús or urban renewal initiatives in the city necessitate coordination with municipal authorities and community stakeholders.</w:t>
      </w:r>
    </w:p>
    <w:p>
      <w:pPr>
        <w:pStyle w:val="BodyText"/>
      </w:pPr>
      <w:r>
        <w:t xml:space="preserve">Academic institutions in Buenos Aires, such as Universidad de Buenos Aires (UBA) and Instituto Tecnológico de Buenos Aires (ITBA), have contributed to the development of PM education. Courses at these institutions often incorporate case studies specific to Argentine markets, emphasizing adaptability in project management. A report by INEGI (2021) noted that graduates trained in Buenos Aires are more likely to adopt innovative tools like Gantt charts and Scrumban methodologies compared to their peers in other regions of Argentina.</w:t>
      </w:r>
    </w:p>
    <w:bookmarkEnd w:id="22"/>
    <w:bookmarkStart w:id="23" w:name="Xdb3fbd09ec949cdbb072eec6a517bb093a3cdc3"/>
    <w:p>
      <w:pPr>
        <w:pStyle w:val="Heading2"/>
      </w:pPr>
      <w:r>
        <w:t xml:space="preserve">4. Challenges Faced by Project Managers in Buenos Aires</w:t>
      </w:r>
    </w:p>
    <w:p>
      <w:pPr>
        <w:pStyle w:val="FirstParagraph"/>
      </w:pPr>
      <w:r>
        <w:t xml:space="preserve">Project managers operating in Buenos Aires encounter unique challenges, including:</w:t>
      </w:r>
    </w:p>
    <w:p>
      <w:pPr>
        <w:numPr>
          <w:ilvl w:val="0"/>
          <w:numId w:val="1001"/>
        </w:numPr>
        <w:pStyle w:val="Compact"/>
      </w:pPr>
      <w:r>
        <w:rPr>
          <w:bCs/>
          <w:b/>
        </w:rPr>
        <w:t xml:space="preserve">Economic Volatility:</w:t>
      </w:r>
      <w:r>
        <w:t xml:space="preserve"> </w:t>
      </w:r>
      <w:r>
        <w:t xml:space="preserve">Frequent currency devaluations and inflation rates (which reached over 100% annually in recent years) force PMs to recalibrate budgets and timelines rapidly.</w:t>
      </w:r>
    </w:p>
    <w:p>
      <w:pPr>
        <w:numPr>
          <w:ilvl w:val="0"/>
          <w:numId w:val="1001"/>
        </w:numPr>
        <w:pStyle w:val="Compact"/>
      </w:pPr>
      <w:r>
        <w:rPr>
          <w:bCs/>
          <w:b/>
        </w:rPr>
        <w:t xml:space="preserve">Cultural Resistance to Change:</w:t>
      </w:r>
      <w:r>
        <w:t xml:space="preserve"> </w:t>
      </w:r>
      <w:r>
        <w:t xml:space="preserve">Traditionalist attitudes in some sectors may hinder the adoption of Agile or lean methodologies, requiring PMs to employ change management strategies.</w:t>
      </w:r>
    </w:p>
    <w:p>
      <w:pPr>
        <w:numPr>
          <w:ilvl w:val="0"/>
          <w:numId w:val="1001"/>
        </w:numPr>
        <w:pStyle w:val="Compact"/>
      </w:pPr>
      <w:r>
        <w:rPr>
          <w:bCs/>
          <w:b/>
        </w:rPr>
        <w:t xml:space="preserve">Regulatory Complexity:</w:t>
      </w:r>
      <w:r>
        <w:t xml:space="preserve"> </w:t>
      </w:r>
      <w:r>
        <w:t xml:space="preserve">Navigating Argentina’s labyrinthine tax codes and labor laws demands specialized knowledge, often necessitating collaboration with legal experts.</w:t>
      </w:r>
    </w:p>
    <w:p>
      <w:pPr>
        <w:pStyle w:val="FirstParagraph"/>
      </w:pPr>
      <w:r>
        <w:t xml:space="preserve">A case study by Deloitte (2020) on a Buenos Aires-based IT firm revealed that PMs spent 30% of their time addressing regulatory hurdles compared to 15% in European counterparts. This highlights the need for PMs in Buenos Aires to develop cross-functional expertise and build robust networks with local consultants.</w:t>
      </w:r>
    </w:p>
    <w:bookmarkEnd w:id="23"/>
    <w:bookmarkStart w:id="24" w:name="opportunities-and-innovations"/>
    <w:p>
      <w:pPr>
        <w:pStyle w:val="Heading2"/>
      </w:pPr>
      <w:r>
        <w:t xml:space="preserve">5. Opportunities and Innovations</w:t>
      </w:r>
    </w:p>
    <w:p>
      <w:pPr>
        <w:pStyle w:val="FirstParagraph"/>
      </w:pPr>
      <w:r>
        <w:t xml:space="preserve">Despite these challenges, Buenos Aires presents opportunities for PMs to innovate. The city’s growing tech startup ecosystem has led to the adoption of digital project management tools such as Asana, Trello, and Microsoft Project. Additionally, government initiatives like the "Innovación en la Argentina" program encourage public-private partnerships (PPPs), offering PMs new avenues for managing large-scale projects.</w:t>
      </w:r>
    </w:p>
    <w:p>
      <w:pPr>
        <w:pStyle w:val="BodyText"/>
      </w:pPr>
      <w:r>
        <w:t xml:space="preserve">Research by Gómez et al. (2022) found that PMs in Buenos Aires are increasingly leveraging data analytics to predict risks and optimize resource allocation. This aligns with global trends but is tailored to local constraints, such as limited access to real-time market data due to Argentina’s digital infrastructure gaps.</w:t>
      </w:r>
    </w:p>
    <w:bookmarkEnd w:id="24"/>
    <w:bookmarkStart w:id="25" w:name="conclusion"/>
    <w:p>
      <w:pPr>
        <w:pStyle w:val="Heading2"/>
      </w:pPr>
      <w:r>
        <w:t xml:space="preserve">6. Conclusion</w:t>
      </w:r>
    </w:p>
    <w:p>
      <w:pPr>
        <w:pStyle w:val="FirstParagraph"/>
      </w:pPr>
      <w:r>
        <w:t xml:space="preserve">The literature on project managers in Buenos Aires underscores a dynamic interplay between global PM frameworks and local Argentine realities. While economic and cultural challenges persist, the city’s strategic position as a regional business center offers fertile ground for PMs who can adapt their strategies to the unique context of Argentina. Future research should focus on longitudinal studies of PM practices in Buenos Aires and the development of region-specific training programs to address skill gaps exacerbated by economic instability.</w:t>
      </w:r>
    </w:p>
    <w:p>
      <w:pPr>
        <w:pStyle w:val="BodyText"/>
      </w:pPr>
      <w:r>
        <w:t xml:space="preserve">As Argentina continues to navigate its economic landscape, project managers in Buenos Aires will remain pivotal in driving innovation and resilience across industries. This literature review provides a foundation for understanding their evolving role, emphasizing the need for localized knowledge integration within universal PM principles.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Argentina Buenos Aires</dc:title>
  <dc:creator/>
  <dc:language>en</dc:language>
  <cp:keywords/>
  <dcterms:created xsi:type="dcterms:W3CDTF">2026-06-03T12:06:00Z</dcterms:created>
  <dcterms:modified xsi:type="dcterms:W3CDTF">2026-06-03T12:06:00Z</dcterms:modified>
</cp:coreProperties>
</file>

<file path=docProps/custom.xml><?xml version="1.0" encoding="utf-8"?>
<Properties xmlns="http://schemas.openxmlformats.org/officeDocument/2006/custom-properties" xmlns:vt="http://schemas.openxmlformats.org/officeDocument/2006/docPropsVTypes"/>
</file>