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0cacf522f24845f9ac6c011254ee33baad038bc"/>
    <w:p>
      <w:pPr>
        <w:pStyle w:val="Heading1"/>
      </w:pPr>
      <w:r>
        <w:t xml:space="preserve">Literature Review: The Role and Challenges of Project Managers in Argentina, Córdoba</w:t>
      </w:r>
    </w:p>
    <w:p>
      <w:pPr>
        <w:pStyle w:val="FirstParagraph"/>
      </w:pPr>
      <w:r>
        <w:rPr>
          <w:bCs/>
          <w:b/>
        </w:rPr>
        <w:t xml:space="preserve">Introduction:</w:t>
      </w:r>
      <w:r>
        <w:t xml:space="preserve"> </w:t>
      </w:r>
      <w:r>
        <w:t xml:space="preserve">The field of project management has evolved significantly as a critical discipline for organizational success, particularly in dynamic economic environments. This literature review focuses on the role of</w:t>
      </w:r>
      <w:r>
        <w:t xml:space="preserve"> </w:t>
      </w:r>
      <w:r>
        <w:rPr>
          <w:bCs/>
          <w:b/>
        </w:rPr>
        <w:t xml:space="preserve">Project Manager</w:t>
      </w:r>
      <w:r>
        <w:t xml:space="preserve">s operating within the context of</w:t>
      </w:r>
      <w:r>
        <w:t xml:space="preserve"> </w:t>
      </w:r>
      <w:r>
        <w:rPr>
          <w:bCs/>
          <w:b/>
        </w:rPr>
        <w:t xml:space="preserve">Argentina, Córdoba</w:t>
      </w:r>
      <w:r>
        <w:t xml:space="preserve">, a region that presents unique socio-economic and cultural challenges. By synthesizing existing research and theoretical frameworks, this document explores how project managers in Córdoba navigate local constraints while aligning with global best practices.</w:t>
      </w:r>
    </w:p>
    <w:bookmarkStart w:id="20" w:name="Xeee70f04ca43248eb6246a94d65138d435b6ad1"/>
    <w:p>
      <w:pPr>
        <w:pStyle w:val="Heading2"/>
      </w:pPr>
      <w:r>
        <w:t xml:space="preserve">Theoretical Foundations of Project Management</w:t>
      </w:r>
    </w:p>
    <w:p>
      <w:pPr>
        <w:pStyle w:val="FirstParagraph"/>
      </w:pPr>
      <w:r>
        <w:t xml:space="preserve">Project management is universally recognized as a structured approach to planning, executing, and monitoring projects to achieve specific goals within defined constraints (Kerzner, 2017). The Project Management Institute’s (PMI)</w:t>
      </w:r>
      <w:r>
        <w:t xml:space="preserve"> </w:t>
      </w:r>
      <w:r>
        <w:rPr>
          <w:iCs/>
          <w:i/>
        </w:rPr>
        <w:t xml:space="preserve">PMBOK Guide</w:t>
      </w:r>
      <w:r>
        <w:t xml:space="preserve"> </w:t>
      </w:r>
      <w:r>
        <w:t xml:space="preserve">remains a foundational reference for methodologies such as the five process groups (initiating, planning, executing, monitoring/controlling, closing) and ten knowledge areas. However, its application must be contextualized for regions like Córdoba in Argentina.</w:t>
      </w:r>
    </w:p>
    <w:p>
      <w:pPr>
        <w:pStyle w:val="BodyText"/>
      </w:pPr>
      <w:r>
        <w:t xml:space="preserve">In Córdoba’s economic landscape—which includes agriculture (e.g., wine production), industry (e.g., aerospace manufacturing), and technology sectors—</w:t>
      </w:r>
      <w:r>
        <w:rPr>
          <w:bCs/>
          <w:b/>
        </w:rPr>
        <w:t xml:space="preserve">Project Manager</w:t>
      </w:r>
      <w:r>
        <w:t xml:space="preserve">s often face localized challenges. For instance, the region’s reliance on agribusiness necessitates project strategies that balance environmental sustainability with economic growth, as noted in studies by the Universidad Nacional de Córdoba (UNICEN) and local business journals.</w:t>
      </w:r>
    </w:p>
    <w:bookmarkEnd w:id="20"/>
    <w:bookmarkStart w:id="21" w:name="X3977ea28cd1d5d59ad0ebe507d8254696488e02"/>
    <w:p>
      <w:pPr>
        <w:pStyle w:val="Heading2"/>
      </w:pPr>
      <w:r>
        <w:t xml:space="preserve">Cultural and Socio-Economic Context of Argentina Córdoba</w:t>
      </w:r>
    </w:p>
    <w:p>
      <w:pPr>
        <w:pStyle w:val="FirstParagraph"/>
      </w:pPr>
      <w:r>
        <w:t xml:space="preserve">Argentina’s economic volatility, characterized by inflationary pressures and currency fluctuations, directly impacts project budgets and timelines. In Córdoba, this is compounded by regional disparities in infrastructure quality and workforce expertise. According to a 2021 report by the Argentine Economic Research Institute (IEA), Córdoba’s industrial parks face challenges in attracting foreign investment due to perceived risks of regulatory instability.</w:t>
      </w:r>
    </w:p>
    <w:p>
      <w:pPr>
        <w:pStyle w:val="BodyText"/>
      </w:pPr>
      <w:r>
        <w:t xml:space="preserve">Cultural factors further shape project management practices. For example, hierarchical structures and indirect communication styles—common in Latin American cultures—may influence team dynamics. A 2019 study by the Journal of Global Business and Technology highlighted that</w:t>
      </w:r>
      <w:r>
        <w:t xml:space="preserve"> </w:t>
      </w:r>
      <w:r>
        <w:rPr>
          <w:bCs/>
          <w:b/>
        </w:rPr>
        <w:t xml:space="preserve">Project Manager</w:t>
      </w:r>
      <w:r>
        <w:t xml:space="preserve">s in Córdoba must cultivate adaptability to navigate these nuances while maintaining clarity in cross-functional teams.</w:t>
      </w:r>
    </w:p>
    <w:bookmarkEnd w:id="21"/>
    <w:bookmarkStart w:id="22" w:name="challenges-specific-to-córdoba"/>
    <w:p>
      <w:pPr>
        <w:pStyle w:val="Heading2"/>
      </w:pPr>
      <w:r>
        <w:t xml:space="preserve">Challenges Specific to Córdoba</w:t>
      </w:r>
    </w:p>
    <w:p>
      <w:pPr>
        <w:pStyle w:val="FirstParagraph"/>
      </w:pPr>
      <w:r>
        <w:rPr>
          <w:bCs/>
          <w:b/>
        </w:rPr>
        <w:t xml:space="preserve">Economic Constraints:</w:t>
      </w:r>
      <w:r>
        <w:t xml:space="preserve"> </w:t>
      </w:r>
      <w:r>
        <w:t xml:space="preserve">Inflation rates exceeding 100% annually (as of 2023) in Argentina create uncertainty for long-term projects.</w:t>
      </w:r>
      <w:r>
        <w:t xml:space="preserve"> </w:t>
      </w:r>
      <w:r>
        <w:rPr>
          <w:bCs/>
          <w:b/>
        </w:rPr>
        <w:t xml:space="preserve">Project Manager</w:t>
      </w:r>
      <w:r>
        <w:t xml:space="preserve">s in Córdoba often employ risk mitigation strategies, such as phased funding models or local supplier partnerships, to stabilize costs.</w:t>
      </w:r>
    </w:p>
    <w:p>
      <w:pPr>
        <w:pStyle w:val="BodyText"/>
      </w:pPr>
      <w:r>
        <w:rPr>
          <w:bCs/>
          <w:b/>
        </w:rPr>
        <w:t xml:space="preserve">Infrastructure Limitations:</w:t>
      </w:r>
      <w:r>
        <w:t xml:space="preserve"> </w:t>
      </w:r>
      <w:r>
        <w:t xml:space="preserve">While Córdoba’s transportation networks (e.g., highways connecting to Buenos Aires) are well-developed, rural projects may suffer from inadequate logistics. A case study by the Latin American Development Bank (IDB) on a renewable energy initiative in northern Córdoba cited delays due to insufficient road access for machinery.</w:t>
      </w:r>
    </w:p>
    <w:p>
      <w:pPr>
        <w:pStyle w:val="BodyText"/>
      </w:pPr>
      <w:r>
        <w:rPr>
          <w:bCs/>
          <w:b/>
        </w:rPr>
        <w:t xml:space="preserve">Regulatory Environment:</w:t>
      </w:r>
      <w:r>
        <w:t xml:space="preserve"> </w:t>
      </w:r>
      <w:r>
        <w:t xml:space="preserve">Compliance with Argentina’s complex labor laws and environmental regulations adds layers of complexity. For instance, obtaining permits for construction projects in Córdoba requires navigating both national and provincial bureaucracies, as outlined in a 2020 analysis by the Argentine Chamber of Commerce (CAME).</w:t>
      </w:r>
    </w:p>
    <w:bookmarkEnd w:id="22"/>
    <w:bookmarkStart w:id="23" w:name="adaptation-of-global-methodologies"/>
    <w:p>
      <w:pPr>
        <w:pStyle w:val="Heading2"/>
      </w:pPr>
      <w:r>
        <w:t xml:space="preserve">Adaptation of Global Methodologies</w:t>
      </w:r>
    </w:p>
    <w:p>
      <w:pPr>
        <w:pStyle w:val="FirstParagraph"/>
      </w:pPr>
      <w:r>
        <w:t xml:space="preserve">While global frameworks like Agile and Scrum are widely adopted, their implementation in Córdoba must account for local realities. A survey conducted by the Universidad Nacional de Córdoba (UNC) in 2022 found that 78% of</w:t>
      </w:r>
      <w:r>
        <w:t xml:space="preserve"> </w:t>
      </w:r>
      <w:r>
        <w:rPr>
          <w:bCs/>
          <w:b/>
        </w:rPr>
        <w:t xml:space="preserve">Project Manager</w:t>
      </w:r>
      <w:r>
        <w:t xml:space="preserve">s in the region combine PMBOK principles with hybrid models tailored to Argentine market conditions.</w:t>
      </w:r>
    </w:p>
    <w:p>
      <w:pPr>
        <w:pStyle w:val="BodyText"/>
      </w:pPr>
      <w:r>
        <w:rPr>
          <w:iCs/>
          <w:i/>
        </w:rPr>
        <w:t xml:space="preserve">Agile adaptations</w:t>
      </w:r>
      <w:r>
        <w:t xml:space="preserve"> </w:t>
      </w:r>
      <w:r>
        <w:t xml:space="preserve">are particularly relevant for tech startups in Córdoba’s growing IT sector. These organizations often prioritize flexibility over rigid processes, enabling rapid prototyping despite resource constraints. However, this approach can conflict with traditional stakeholders’ expectations of structured reporting, as noted in a 2021 paper by the International Journal of Project Management.</w:t>
      </w:r>
    </w:p>
    <w:bookmarkEnd w:id="23"/>
    <w:bookmarkStart w:id="24" w:name="case-studies-and-local-research"/>
    <w:p>
      <w:pPr>
        <w:pStyle w:val="Heading2"/>
      </w:pPr>
      <w:r>
        <w:t xml:space="preserve">Case Studies and Local Research</w:t>
      </w:r>
    </w:p>
    <w:p>
      <w:pPr>
        <w:pStyle w:val="FirstParagraph"/>
      </w:pPr>
      <w:r>
        <w:t xml:space="preserve">Local case studies underscore the interplay between global standards and regional challenges. For example, the</w:t>
      </w:r>
      <w:r>
        <w:t xml:space="preserve"> </w:t>
      </w:r>
      <w:r>
        <w:rPr>
          <w:iCs/>
          <w:i/>
        </w:rPr>
        <w:t xml:space="preserve">Córdoba Airport Expansion Project</w:t>
      </w:r>
      <w:r>
        <w:t xml:space="preserve">, completed in 2019, required a hybrid project management approach. The team integrated PMBOK’s risk management processes with stakeholder engagement strategies informed by Córdoba’s community-centric culture.</w:t>
      </w:r>
    </w:p>
    <w:p>
      <w:pPr>
        <w:pStyle w:val="BodyText"/>
      </w:pPr>
      <w:r>
        <w:t xml:space="preserve">Another example is the</w:t>
      </w:r>
      <w:r>
        <w:t xml:space="preserve"> </w:t>
      </w:r>
      <w:r>
        <w:rPr>
          <w:iCs/>
          <w:i/>
        </w:rPr>
        <w:t xml:space="preserve">Agro-Tech Innovation Cluster</w:t>
      </w:r>
      <w:r>
        <w:t xml:space="preserve"> </w:t>
      </w:r>
      <w:r>
        <w:t xml:space="preserve">initiative, which aimed to modernize local agriculture through automation. Researchers from the Instituto Tecnológico de Córdoba (ITC) emphasized that successful project execution hinged on aligning technical solutions with farmers’ operational needs—a lesson underscoring the importance of localized stakeholder analysis.</w:t>
      </w:r>
    </w:p>
    <w:bookmarkEnd w:id="24"/>
    <w:bookmarkStart w:id="25" w:name="educational-and-professional-development"/>
    <w:p>
      <w:pPr>
        <w:pStyle w:val="Heading2"/>
      </w:pPr>
      <w:r>
        <w:t xml:space="preserve">Educational and Professional Development</w:t>
      </w:r>
    </w:p>
    <w:p>
      <w:pPr>
        <w:pStyle w:val="FirstParagraph"/>
      </w:pPr>
      <w:r>
        <w:t xml:space="preserve">The demand for skilled</w:t>
      </w:r>
      <w:r>
        <w:t xml:space="preserve"> </w:t>
      </w:r>
      <w:r>
        <w:rPr>
          <w:bCs/>
          <w:b/>
        </w:rPr>
        <w:t xml:space="preserve">Project Manager</w:t>
      </w:r>
      <w:r>
        <w:t xml:space="preserve">s in Córdoba has driven growth in educational programs. Institutions like the Universidad Católica de Córdoba (UCC) now offer specialized certifications aligned with PMI standards, while also incorporating regional case studies. A 2023 report by the Argentine Association of Project Management (AAPP) noted a 40% increase in PMI-certified professionals in Córdoba over five years.</w:t>
      </w:r>
    </w:p>
    <w:bookmarkEnd w:id="25"/>
    <w:bookmarkStart w:id="26" w:name="conclusion"/>
    <w:p>
      <w:pPr>
        <w:pStyle w:val="Heading2"/>
      </w:pPr>
      <w:r>
        <w:t xml:space="preserve">Conclusion</w:t>
      </w:r>
    </w:p>
    <w:p>
      <w:pPr>
        <w:pStyle w:val="FirstParagraph"/>
      </w:pPr>
      <w:r>
        <w:t xml:space="preserve">This literature review highlights that while the role of a</w:t>
      </w:r>
      <w:r>
        <w:t xml:space="preserve"> </w:t>
      </w:r>
      <w:r>
        <w:rPr>
          <w:bCs/>
          <w:b/>
        </w:rPr>
        <w:t xml:space="preserve">Project Manager</w:t>
      </w:r>
      <w:r>
        <w:t xml:space="preserve"> </w:t>
      </w:r>
      <w:r>
        <w:t xml:space="preserve">is universally critical, its execution in</w:t>
      </w:r>
      <w:r>
        <w:t xml:space="preserve"> </w:t>
      </w:r>
      <w:r>
        <w:rPr>
          <w:bCs/>
          <w:b/>
        </w:rPr>
        <w:t xml:space="preserve">Argentina Córdoba</w:t>
      </w:r>
      <w:r>
        <w:t xml:space="preserve"> </w:t>
      </w:r>
      <w:r>
        <w:t xml:space="preserve">requires a nuanced understanding of local economic, cultural, and regulatory contexts. The integration of global methodologies with region-specific adaptations—such as phased funding models or hybrid Agile approaches—is essential for success. Future research should focus on quantifying the long-term impacts of these strategies and exploring how emerging technologies (e.g., AI-driven project management tools) can further support</w:t>
      </w:r>
      <w:r>
        <w:t xml:space="preserve"> </w:t>
      </w:r>
      <w:r>
        <w:rPr>
          <w:bCs/>
          <w:b/>
        </w:rPr>
        <w:t xml:space="preserve">Project Manager</w:t>
      </w:r>
      <w:r>
        <w:t xml:space="preserve">s in Córdoba’s evolving business environment.</w:t>
      </w:r>
    </w:p>
    <w:p>
      <w:pPr>
        <w:pStyle w:val="BodyText"/>
      </w:pPr>
      <w:r>
        <w:rPr>
          <w:iCs/>
          <w:i/>
        </w:rPr>
        <w:t xml:space="preserve">References:</w:t>
      </w:r>
    </w:p>
    <w:p>
      <w:pPr>
        <w:numPr>
          <w:ilvl w:val="0"/>
          <w:numId w:val="1001"/>
        </w:numPr>
        <w:pStyle w:val="Compact"/>
      </w:pPr>
      <w:r>
        <w:t xml:space="preserve">Kerzner, H. (2017).</w:t>
      </w:r>
      <w:r>
        <w:t xml:space="preserve"> </w:t>
      </w:r>
      <w:r>
        <w:rPr>
          <w:iCs/>
          <w:i/>
        </w:rPr>
        <w:t xml:space="preserve">Project Management: A Systems Approach to Planning, Scheduling, and Controlling</w:t>
      </w:r>
      <w:r>
        <w:t xml:space="preserve">. Wiley.</w:t>
      </w:r>
    </w:p>
    <w:p>
      <w:pPr>
        <w:numPr>
          <w:ilvl w:val="0"/>
          <w:numId w:val="1001"/>
        </w:numPr>
        <w:pStyle w:val="Compact"/>
      </w:pPr>
      <w:r>
        <w:t xml:space="preserve">IEA. (2021). Economic Challenges in Argentine Provinces: Córdoba’s Industrial Sector. Buenos Aires.</w:t>
      </w:r>
    </w:p>
    <w:p>
      <w:pPr>
        <w:numPr>
          <w:ilvl w:val="0"/>
          <w:numId w:val="1001"/>
        </w:numPr>
        <w:pStyle w:val="Compact"/>
      </w:pPr>
      <w:r>
        <w:t xml:space="preserve">CAME. (2020). Regulatory Compliance in Argentina’s Construction Industry. Buenos Aires.</w:t>
      </w:r>
    </w:p>
    <w:p>
      <w:pPr>
        <w:numPr>
          <w:ilvl w:val="0"/>
          <w:numId w:val="1001"/>
        </w:numPr>
        <w:pStyle w:val="Compact"/>
      </w:pPr>
      <w:r>
        <w:t xml:space="preserve">AAPP. (2023). Trends in Project Management Certification: A Regional Analysis of Córdoba.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Argentina Córdoba</dc:title>
  <dc:creator/>
  <dc:language>en</dc:language>
  <cp:keywords/>
  <dcterms:created xsi:type="dcterms:W3CDTF">2026-07-23T15:39:19Z</dcterms:created>
  <dcterms:modified xsi:type="dcterms:W3CDTF">2026-07-23T15:39:19Z</dcterms:modified>
</cp:coreProperties>
</file>

<file path=docProps/custom.xml><?xml version="1.0" encoding="utf-8"?>
<Properties xmlns="http://schemas.openxmlformats.org/officeDocument/2006/custom-properties" xmlns:vt="http://schemas.openxmlformats.org/officeDocument/2006/docPropsVTypes"/>
</file>