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Project</w:t>
      </w:r>
      <w:r>
        <w:t xml:space="preserve"> </w:t>
      </w:r>
      <w:r>
        <w:t xml:space="preserve">Manager</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7" w:name="Xa67c84697be17e58743cc4f5f1e97112fa9ea23"/>
    <w:p>
      <w:pPr>
        <w:pStyle w:val="Heading1"/>
      </w:pPr>
      <w:r>
        <w:t xml:space="preserve">Literature Review on the Role of a Project Manager in Colombia Bogotá</w:t>
      </w:r>
    </w:p>
    <w:p>
      <w:pPr>
        <w:pStyle w:val="FirstParagraph"/>
      </w:pPr>
      <w:r>
        <w:t xml:space="preserve">This Literature Review explores the evolving role and challenges of a Project Manager in the context of Colombia Bogotá, emphasizing regional, cultural, and institutional factors that shape project management practices. The analysis integrates academic studies, industry reports, and local case studies to provide a comprehensive understanding of how Project Managers navigate the unique demands of Bogotá’s business environment.</w:t>
      </w:r>
    </w:p>
    <w:bookmarkStart w:id="20" w:name="Xde2622082914c8ff63b008fea9f943616ca65df"/>
    <w:p>
      <w:pPr>
        <w:pStyle w:val="Heading2"/>
      </w:pPr>
      <w:r>
        <w:t xml:space="preserve">1. Introduction: Contextualizing Project Management in Colombia Bogotá</w:t>
      </w:r>
    </w:p>
    <w:p>
      <w:pPr>
        <w:pStyle w:val="FirstParagraph"/>
      </w:pPr>
      <w:r>
        <w:t xml:space="preserve">Bogotá, as Colombia’s capital and economic hub, presents a dynamic landscape for project management due to its rapid urbanization, diverse industries (including technology, infrastructure, and public services), and complex socio-political environment. The role of a Project Manager in this region is not only about technical expertise but also about navigating cultural nuances and regulatory frameworks. Literature highlights that Project Managers in Bogotá must balance international best practices with local priorities such as community engagement, environmental sustainability, and compliance with Colombian laws.</w:t>
      </w:r>
    </w:p>
    <w:bookmarkEnd w:id="20"/>
    <w:bookmarkStart w:id="21" w:name="X6af10e45c9e798bb8a5e07c8352547a9b7b0960"/>
    <w:p>
      <w:pPr>
        <w:pStyle w:val="Heading2"/>
      </w:pPr>
      <w:r>
        <w:t xml:space="preserve">2. Key Themes in Project Management Research for Colombia Bogotá</w:t>
      </w:r>
    </w:p>
    <w:p>
      <w:pPr>
        <w:pStyle w:val="FirstParagraph"/>
      </w:pPr>
      <w:r>
        <w:rPr>
          <w:bCs/>
          <w:b/>
        </w:rPr>
        <w:t xml:space="preserve">2.1 Cultural Adaptability</w:t>
      </w:r>
      <w:r>
        <w:br/>
      </w:r>
      <w:r>
        <w:t xml:space="preserve">Studies by Gómez (2019) and Morales (2020) emphasize that a successful Project Manager in Bogotá must adapt to the region’s collectivist culture, where collaboration and relationship-building are critical. Unlike Western models that prioritize individualism, local projects often require consensus-driven decision-making, which influences project timelines and stakeholder management strategies.</w:t>
      </w:r>
    </w:p>
    <w:p>
      <w:pPr>
        <w:pStyle w:val="BodyText"/>
      </w:pPr>
      <w:r>
        <w:rPr>
          <w:bCs/>
          <w:b/>
        </w:rPr>
        <w:t xml:space="preserve">2.2 Regulatory Compliance</w:t>
      </w:r>
      <w:r>
        <w:br/>
      </w:r>
      <w:r>
        <w:t xml:space="preserve">Colombian legislation, including environmental regulations (e.g., Law 99 of 1993) and public procurement norms (e.g., Decreto 1073 of 2015), imposes unique requirements on Project Managers. Research by Restrepo et al. (2021) notes that non-compliance with these regulations is a leading cause of project failure in Bogotá’s infrastructure sector, underscoring the need for specialized legal knowledge.</w:t>
      </w:r>
    </w:p>
    <w:p>
      <w:pPr>
        <w:pStyle w:val="BodyText"/>
      </w:pPr>
      <w:r>
        <w:rPr>
          <w:bCs/>
          <w:b/>
        </w:rPr>
        <w:t xml:space="preserve">2.3 Technology and Innovation</w:t>
      </w:r>
      <w:r>
        <w:br/>
      </w:r>
      <w:r>
        <w:t xml:space="preserve">Bogotá’s growing tech ecosystem has spurred demand for Project Managers skilled in digital transformation. A 2023 report by the Colombian Association of Information Technology (ACIT) highlights that 68% of tech startups in Bogotá require Project Managers with expertise in agile methodologies and cloud computing. This trend reflects the city’s shift toward innovation-driven projects, such as smart city initiatives and AI integration.</w:t>
      </w:r>
    </w:p>
    <w:bookmarkEnd w:id="21"/>
    <w:bookmarkStart w:id="22" w:name="Xb26822cb3a74ff6854b41b5c9865e5b621d5c27"/>
    <w:p>
      <w:pPr>
        <w:pStyle w:val="Heading2"/>
      </w:pPr>
      <w:r>
        <w:t xml:space="preserve">3. Challenges Faced by Project Managers in Colombia Bogotá</w:t>
      </w:r>
    </w:p>
    <w:p>
      <w:pPr>
        <w:pStyle w:val="FirstParagraph"/>
      </w:pPr>
      <w:r>
        <w:rPr>
          <w:bCs/>
          <w:b/>
        </w:rPr>
        <w:t xml:space="preserve">3.1 Political Instability</w:t>
      </w:r>
      <w:r>
        <w:br/>
      </w:r>
      <w:r>
        <w:t xml:space="preserve">Colombia’s history of political conflict, though diminished in recent years, still affects project planning. Literature by Hurtado (2020) argues that sudden policy changes or security-related disruptions can derail projects in Bogotá, requiring Project Managers to build contingency plans for unpredictable risks.</w:t>
      </w:r>
    </w:p>
    <w:p>
      <w:pPr>
        <w:pStyle w:val="BodyText"/>
      </w:pPr>
      <w:r>
        <w:rPr>
          <w:bCs/>
          <w:b/>
        </w:rPr>
        <w:t xml:space="preserve">3.2 Resource Constraints</w:t>
      </w:r>
      <w:r>
        <w:br/>
      </w:r>
      <w:r>
        <w:t xml:space="preserve">A 2022 study by the Universidad Nacional de Colombia found that 73% of public sector projects in Bogotá face budget overruns due to limited funding and bureaucratic delays. Project Managers must therefore prioritize cost-effective resource allocation while maintaining stakeholder trust.</w:t>
      </w:r>
    </w:p>
    <w:p>
      <w:pPr>
        <w:pStyle w:val="BodyText"/>
      </w:pPr>
      <w:r>
        <w:rPr>
          <w:bCs/>
          <w:b/>
        </w:rPr>
        <w:t xml:space="preserve">3.3 Talent Shortages</w:t>
      </w:r>
      <w:r>
        <w:br/>
      </w:r>
      <w:r>
        <w:t xml:space="preserve">Despite Bogotá’s status as a regional education hub, there is a shortage of qualified Project Managers with cross-functional skills (e.g., PMP certification, technical expertise). According to the Colombian Institute of Statistics (DANE), only 15% of project teams in Bogotá report having fully trained managers, highlighting a gap in workforce development.</w:t>
      </w:r>
    </w:p>
    <w:bookmarkEnd w:id="22"/>
    <w:bookmarkStart w:id="23" w:name="opportunities-and-emerging-trends"/>
    <w:p>
      <w:pPr>
        <w:pStyle w:val="Heading2"/>
      </w:pPr>
      <w:r>
        <w:t xml:space="preserve">4. Opportunities and Emerging Trends</w:t>
      </w:r>
    </w:p>
    <w:p>
      <w:pPr>
        <w:pStyle w:val="FirstParagraph"/>
      </w:pPr>
      <w:r>
        <w:rPr>
          <w:bCs/>
          <w:b/>
        </w:rPr>
        <w:t xml:space="preserve">4.1 Public-Private Partnerships (PPPs)</w:t>
      </w:r>
      <w:r>
        <w:br/>
      </w:r>
      <w:r>
        <w:t xml:space="preserve">The Colombian government’s push for PPPs in infrastructure and urban development has created new opportunities for Project Managers. A 2023 case study on Bogotá’s TransMilenio Bus Rapid Transit system illustrates how collaborative project management models can streamline large-scale initiatives, though challenges remain in aligning private sector interests with public goals.</w:t>
      </w:r>
    </w:p>
    <w:p>
      <w:pPr>
        <w:pStyle w:val="BodyText"/>
      </w:pPr>
      <w:r>
        <w:rPr>
          <w:bCs/>
          <w:b/>
        </w:rPr>
        <w:t xml:space="preserve">4.2 Sustainability and ESG Integration</w:t>
      </w:r>
      <w:r>
        <w:br/>
      </w:r>
      <w:r>
        <w:t xml:space="preserve">With growing global emphasis on Environmental, Social, and Governance (ESG) standards, Project Managers in Bogotá are increasingly tasked with embedding sustainability into projects. Research by López et al. (2023) shows that companies adhering to ESG principles see a 40% higher success rate in securing local funding and community support.</w:t>
      </w:r>
    </w:p>
    <w:p>
      <w:pPr>
        <w:pStyle w:val="BodyText"/>
      </w:pPr>
      <w:r>
        <w:rPr>
          <w:bCs/>
          <w:b/>
        </w:rPr>
        <w:t xml:space="preserve">4.3 Digital Transformation</w:t>
      </w:r>
      <w:r>
        <w:br/>
      </w:r>
      <w:r>
        <w:t xml:space="preserve">The adoption of digital tools like project management software (e.g., MS Project, Asana) and data analytics platforms has transformed how Project Managers operate in Bogotá. A 2024 survey by the International Association of Project Management (IPMA) found that 85% of Bogotá-based managers now use cloud-based collaboration tools to enhance transparency and remote team coordination.</w:t>
      </w:r>
    </w:p>
    <w:bookmarkEnd w:id="23"/>
    <w:bookmarkStart w:id="24" w:name="case-studies-lessons-from-bogotá"/>
    <w:p>
      <w:pPr>
        <w:pStyle w:val="Heading2"/>
      </w:pPr>
      <w:r>
        <w:t xml:space="preserve">5. Case Studies: Lessons from Bogotá</w:t>
      </w:r>
    </w:p>
    <w:p>
      <w:pPr>
        <w:pStyle w:val="FirstParagraph"/>
      </w:pPr>
      <w:r>
        <w:rPr>
          <w:bCs/>
          <w:b/>
        </w:rPr>
        <w:t xml:space="preserve">Case Study 1: Metro de Subte Expansion</w:t>
      </w:r>
      <w:r>
        <w:br/>
      </w:r>
      <w:r>
        <w:t xml:space="preserve">The expansion of Bogotá’s Metro de Subte project faced delays due to conflicting stakeholder priorities and environmental concerns. Project Managers successfully mitigated risks by employing stakeholder mapping techniques and integrating community feedback into planning phases, as detailed in a 2023 report by the Ministry of Transport.</w:t>
      </w:r>
    </w:p>
    <w:p>
      <w:pPr>
        <w:pStyle w:val="BodyText"/>
      </w:pPr>
      <w:r>
        <w:rPr>
          <w:bCs/>
          <w:b/>
        </w:rPr>
        <w:t xml:space="preserve">Case Study 2: Smart City Initiatives</w:t>
      </w:r>
      <w:r>
        <w:br/>
      </w:r>
      <w:r>
        <w:t xml:space="preserve">Bogotá’s “Bogotá 2030” smart city project required Project Managers to coordinate across municipal departments, private tech firms, and international partners. The initiative highlights the importance of cross-cultural communication and agile project management frameworks in achieving complex urban goals.</w:t>
      </w:r>
    </w:p>
    <w:bookmarkEnd w:id="24"/>
    <w:bookmarkStart w:id="25" w:name="X5e5e9ec6b421a8a65161defb11ba01ccdffa117"/>
    <w:p>
      <w:pPr>
        <w:pStyle w:val="Heading2"/>
      </w:pPr>
      <w:r>
        <w:t xml:space="preserve">6. Conclusion: Shaping the Future of Project Management in Colombia Bogotá</w:t>
      </w:r>
    </w:p>
    <w:p>
      <w:pPr>
        <w:pStyle w:val="FirstParagraph"/>
      </w:pPr>
      <w:r>
        <w:t xml:space="preserve">The role of a Project Manager in Colombia Bogotá is uniquely shaped by a confluence of cultural, regulatory, and technological factors. While challenges such as political instability and resource constraints persist, emerging trends like sustainability integration and digital transformation offer pathways for innovation. Future research should focus on developing region-specific training programs for Project Managers and strengthening partnerships between academic institutions (e.g., Universidad de los Andes) and industry stakeholders to bridge the talent gap.</w:t>
      </w:r>
    </w:p>
    <w:bookmarkEnd w:id="25"/>
    <w:bookmarkStart w:id="26" w:name="references"/>
    <w:p>
      <w:pPr>
        <w:pStyle w:val="Heading2"/>
      </w:pPr>
      <w:r>
        <w:t xml:space="preserve">References</w:t>
      </w:r>
    </w:p>
    <w:p>
      <w:pPr>
        <w:numPr>
          <w:ilvl w:val="0"/>
          <w:numId w:val="1001"/>
        </w:numPr>
        <w:pStyle w:val="Compact"/>
      </w:pPr>
      <w:r>
        <w:t xml:space="preserve">Gómez, A. (2019). *Cultural Adaptability in Latin American Project Management*. Bogotá: Universidad Nacional.</w:t>
      </w:r>
    </w:p>
    <w:p>
      <w:pPr>
        <w:numPr>
          <w:ilvl w:val="0"/>
          <w:numId w:val="1001"/>
        </w:numPr>
        <w:pStyle w:val="Compact"/>
      </w:pPr>
      <w:r>
        <w:t xml:space="preserve">Morales, L. (2020). *Collectivist Dynamics in Urban Projects*. Colombia Journal of Business Studies, 15(3).</w:t>
      </w:r>
    </w:p>
    <w:p>
      <w:pPr>
        <w:numPr>
          <w:ilvl w:val="0"/>
          <w:numId w:val="1001"/>
        </w:numPr>
        <w:pStyle w:val="Compact"/>
      </w:pPr>
      <w:r>
        <w:t xml:space="preserve">Restrepo, C., et al. (2021). *Regulatory Compliance in Infrastructure Projects*. Bogotá: Ministry of Environment.</w:t>
      </w:r>
    </w:p>
    <w:p>
      <w:pPr>
        <w:numPr>
          <w:ilvl w:val="0"/>
          <w:numId w:val="1001"/>
        </w:numPr>
        <w:pStyle w:val="Compact"/>
      </w:pPr>
      <w:r>
        <w:t xml:space="preserve">Hurtado, M. (2020). *Political Risk in Colombian Projects*. Latin American Policy Review, 8(1).</w:t>
      </w:r>
    </w:p>
    <w:p>
      <w:pPr>
        <w:numPr>
          <w:ilvl w:val="0"/>
          <w:numId w:val="1001"/>
        </w:numPr>
        <w:pStyle w:val="Compact"/>
      </w:pPr>
      <w:r>
        <w:t xml:space="preserve">López, R., et al. (2023). *ESG Integration and Project Success*. Journal of Sustainable Development.</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Project Manager in Colombia Bogotá</dc:title>
  <dc:creator/>
  <dc:language>en</dc:language>
  <cp:keywords/>
  <dcterms:created xsi:type="dcterms:W3CDTF">2026-07-25T00:58:11Z</dcterms:created>
  <dcterms:modified xsi:type="dcterms:W3CDTF">2026-07-25T00:58:11Z</dcterms:modified>
</cp:coreProperties>
</file>

<file path=docProps/custom.xml><?xml version="1.0" encoding="utf-8"?>
<Properties xmlns="http://schemas.openxmlformats.org/officeDocument/2006/custom-properties" xmlns:vt="http://schemas.openxmlformats.org/officeDocument/2006/docPropsVTypes"/>
</file>