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2e3debce3b6dc818261b2ae18d9d12671f81f8"/>
    <w:p>
      <w:pPr>
        <w:pStyle w:val="Heading1"/>
      </w:pPr>
      <w:r>
        <w:t xml:space="preserve">Literature Review: Project Manager in Germany Frankfurt</w:t>
      </w:r>
    </w:p>
    <w:p>
      <w:pPr>
        <w:pStyle w:val="FirstParagraph"/>
      </w:pPr>
      <w:r>
        <w:rPr>
          <w:bCs/>
          <w:b/>
        </w:rPr>
        <w:t xml:space="preserve">Literature Review</w:t>
      </w:r>
      <w:r>
        <w:t xml:space="preserve"> </w:t>
      </w:r>
      <w:r>
        <w:t xml:space="preserve">serves as a critical synthesis of existing academic and professional knowledge, providing a foundation for understanding the role, challenges, and opportunities associated with</w:t>
      </w:r>
      <w:r>
        <w:t xml:space="preserve"> </w:t>
      </w:r>
      <w:r>
        <w:rPr>
          <w:bCs/>
          <w:b/>
        </w:rPr>
        <w:t xml:space="preserve">Project Manager</w:t>
      </w:r>
      <w:r>
        <w:t xml:space="preserve">s. This review specifically examines the context of</w:t>
      </w:r>
      <w:r>
        <w:t xml:space="preserve"> </w:t>
      </w:r>
      <w:r>
        <w:rPr>
          <w:bCs/>
          <w:b/>
        </w:rPr>
        <w:t xml:space="preserve">Germany Frankfurt</w:t>
      </w:r>
      <w:r>
        <w:t xml:space="preserve">, a city renowned for its economic significance as Europe’s financial hub. The interplay between global project management practices and local cultural, industrial, and regulatory frameworks in Frankfurt necessitates a tailored analysis to address the unique demands of this region.</w:t>
      </w:r>
    </w:p>
    <w:bookmarkStart w:id="20" w:name="X6877dae27adfed5dff2d5096e3f538b3099bd8b"/>
    <w:p>
      <w:pPr>
        <w:pStyle w:val="Heading2"/>
      </w:pPr>
      <w:r>
        <w:t xml:space="preserve">Theoretical Frameworks of Project Management</w:t>
      </w:r>
    </w:p>
    <w:p>
      <w:pPr>
        <w:pStyle w:val="FirstParagraph"/>
      </w:pPr>
      <w:r>
        <w:t xml:space="preserve">The field of project management (PM) has evolved significantly, with methodologies such as the Project Management Body of Knowledge (PMBOK), Agile, and PRINCE2 shaping modern practices. Literature highlights the importance of adaptability in PM approaches, emphasizing that no single methodology is universally applicable. In</w:t>
      </w:r>
      <w:r>
        <w:t xml:space="preserve"> </w:t>
      </w:r>
      <w:r>
        <w:rPr>
          <w:bCs/>
          <w:b/>
        </w:rPr>
        <w:t xml:space="preserve">Germany Frankfurt</w:t>
      </w:r>
      <w:r>
        <w:t xml:space="preserve">, where precision, efficiency, and compliance are paramount, PM frameworks often blend traditional structures with localized adjustments to align with German business culture.</w:t>
      </w:r>
    </w:p>
    <w:p>
      <w:pPr>
        <w:pStyle w:val="BodyText"/>
      </w:pPr>
      <w:r>
        <w:t xml:space="preserve">A study by Müller and Turner (2018) underscores the role of PMs as integrators of resources, stakeholders, and processes. However, in</w:t>
      </w:r>
      <w:r>
        <w:t xml:space="preserve"> </w:t>
      </w:r>
      <w:r>
        <w:rPr>
          <w:bCs/>
          <w:b/>
        </w:rPr>
        <w:t xml:space="preserve">Germany Frankfurt</w:t>
      </w:r>
      <w:r>
        <w:t xml:space="preserve">, where industries such as finance, logistics, and technology dominate, PMs must navigate additional layers of complexity. For example, compliance with stringent EU regulations and the German Arbeitsrecht (Labor Law) adds a layer of legal scrutiny that requires PMs to possess specialized knowledge beyond standard project management competencies.</w:t>
      </w:r>
    </w:p>
    <w:bookmarkEnd w:id="20"/>
    <w:bookmarkStart w:id="21" w:name="X0431fb335240700ba871ab09189a923da57a5ca"/>
    <w:p>
      <w:pPr>
        <w:pStyle w:val="Heading2"/>
      </w:pPr>
      <w:r>
        <w:t xml:space="preserve">The Role of Project Managers in Germany Frankfurt</w:t>
      </w:r>
    </w:p>
    <w:p>
      <w:pPr>
        <w:pStyle w:val="FirstParagraph"/>
      </w:pPr>
      <w:r>
        <w:rPr>
          <w:bCs/>
          <w:b/>
        </w:rPr>
        <w:t xml:space="preserve">Project Manager</w:t>
      </w:r>
      <w:r>
        <w:t xml:space="preserve">s in</w:t>
      </w:r>
      <w:r>
        <w:t xml:space="preserve"> </w:t>
      </w:r>
      <w:r>
        <w:rPr>
          <w:bCs/>
          <w:b/>
        </w:rPr>
        <w:t xml:space="preserve">Germany Frankfurt</w:t>
      </w:r>
      <w:r>
        <w:t xml:space="preserve"> </w:t>
      </w:r>
      <w:r>
        <w:t xml:space="preserve">are pivotal in driving cross-functional initiatives within organizations. A 2021 report by the German Project Management Association (GPM) notes that PMs here are often expected to act as both strategic advisors and operational leaders, balancing long-term goals with short-term deliverables. This duality is particularly pronounced in Frankfurt’s financial sector, where projects such as digital transformation or infrastructure upgrades demand high precision and adherence to regulatory standards.</w:t>
      </w:r>
    </w:p>
    <w:p>
      <w:pPr>
        <w:pStyle w:val="BodyText"/>
      </w:pPr>
      <w:r>
        <w:t xml:space="preserve">Cultural factors further shape the PM role in</w:t>
      </w:r>
      <w:r>
        <w:t xml:space="preserve"> </w:t>
      </w:r>
      <w:r>
        <w:rPr>
          <w:bCs/>
          <w:b/>
        </w:rPr>
        <w:t xml:space="preserve">Germany Frankfurt</w:t>
      </w:r>
      <w:r>
        <w:t xml:space="preserve">. German business culture emphasizes punctuality, transparency, and consensus-building. Literature by Hofstede (2011) on cultural dimensions suggests that Frankfurt’s low power distance index fosters collaborative environments where PMs must engage stakeholders at all levels to ensure alignment. Additionally, the prevalence of hierarchical structures in German organizations requires PMs to navigate formal reporting lines while maintaining agility in project execution.</w:t>
      </w:r>
    </w:p>
    <w:bookmarkEnd w:id="21"/>
    <w:bookmarkStart w:id="22" w:name="Xfe00855aaa71d6183196521b00b9a613919dfc5"/>
    <w:p>
      <w:pPr>
        <w:pStyle w:val="Heading2"/>
      </w:pPr>
      <w:r>
        <w:t xml:space="preserve">Challenges and Opportunities for Project Managers</w:t>
      </w:r>
    </w:p>
    <w:p>
      <w:pPr>
        <w:pStyle w:val="FirstParagraph"/>
      </w:pPr>
      <w:r>
        <w:rPr>
          <w:bCs/>
          <w:b/>
        </w:rPr>
        <w:t xml:space="preserve">Literature Review</w:t>
      </w:r>
      <w:r>
        <w:t xml:space="preserve">s on PM challenges in Europe frequently cite resource constraints, stakeholder alignment, and communication barriers. In</w:t>
      </w:r>
      <w:r>
        <w:t xml:space="preserve"> </w:t>
      </w:r>
      <w:r>
        <w:rPr>
          <w:bCs/>
          <w:b/>
        </w:rPr>
        <w:t xml:space="preserve">Germany Frankfurt</w:t>
      </w:r>
      <w:r>
        <w:t xml:space="preserve">, these issues are compounded by the city’s status as a multicultural hub. A 2020 study by the Frankfurt School of Finance &amp; Management highlights that PMs working with international teams must manage language differences and varying work ethic expectations—challenges exacerbated by Germany’s strong emphasis on process over relationships.</w:t>
      </w:r>
    </w:p>
    <w:p>
      <w:pPr>
        <w:pStyle w:val="BodyText"/>
      </w:pPr>
      <w:r>
        <w:t xml:space="preserve">Opportunities, however, are equally significant. Frankfurt’s role as a global financial center attracts multinational corporations (MNCs), creating demand for PMs skilled in cross-border collaboration. Literature by Schilling and Wollmann (2019) notes that PMs in this region often leverage their expertise to facilitate intercultural projects, such as the implementation of blockchain solutions or sustainable infrastructure initiatives. These roles require not only technical proficiency but also cultural intelligence to bridge gaps between German stakeholders and international partners.</w:t>
      </w:r>
    </w:p>
    <w:bookmarkEnd w:id="22"/>
    <w:bookmarkStart w:id="23" w:name="cultural-and-regulatory-context"/>
    <w:p>
      <w:pPr>
        <w:pStyle w:val="Heading2"/>
      </w:pPr>
      <w:r>
        <w:t xml:space="preserve">Cultural and Regulatory Context</w:t>
      </w:r>
    </w:p>
    <w:p>
      <w:pPr>
        <w:pStyle w:val="FirstParagraph"/>
      </w:pPr>
      <w:r>
        <w:t xml:space="preserve">The regulatory landscape in</w:t>
      </w:r>
      <w:r>
        <w:t xml:space="preserve"> </w:t>
      </w:r>
      <w:r>
        <w:rPr>
          <w:bCs/>
          <w:b/>
        </w:rPr>
        <w:t xml:space="preserve">Germany Frankfurt</w:t>
      </w:r>
      <w:r>
        <w:t xml:space="preserve"> </w:t>
      </w:r>
      <w:r>
        <w:t xml:space="preserve">imposes unique demands on PMs. Germany’s strict data protection laws, such as the General Data Protection Regulation (GDPR), necessitate that PMs integrate compliance into every project phase. Literature by Mayer et al. (2017) emphasizes the importance of risk management frameworks tailored to German legal standards, particularly in sectors like banking and insurance.</w:t>
      </w:r>
    </w:p>
    <w:p>
      <w:pPr>
        <w:pStyle w:val="BodyText"/>
      </w:pPr>
      <w:r>
        <w:t xml:space="preserve">Culturally,</w:t>
      </w:r>
      <w:r>
        <w:t xml:space="preserve"> </w:t>
      </w:r>
      <w:r>
        <w:rPr>
          <w:bCs/>
          <w:b/>
        </w:rPr>
        <w:t xml:space="preserve">Germany Frankfurt</w:t>
      </w:r>
      <w:r>
        <w:t xml:space="preserve"> </w:t>
      </w:r>
      <w:r>
        <w:t xml:space="preserve">exemplifies the German work ethic characterized by efficiency and quality over quantity. This mindset influences PM methodologies, with many organizations favoring structured approaches like PRINCE2 over Agile. However, recent trends show a growing acceptance of hybrid models to accommodate innovation-driven projects in tech startups within Frankfurt’s emerging ecosystem.</w:t>
      </w:r>
    </w:p>
    <w:bookmarkEnd w:id="23"/>
    <w:bookmarkStart w:id="24" w:name="X8301ba7bff9cb24cfa2b5b4f70fc0b8d3ab0828"/>
    <w:p>
      <w:pPr>
        <w:pStyle w:val="Heading2"/>
      </w:pPr>
      <w:r>
        <w:t xml:space="preserve">Case Studies and Industry-Specific Insights</w:t>
      </w:r>
    </w:p>
    <w:p>
      <w:pPr>
        <w:pStyle w:val="FirstParagraph"/>
      </w:pPr>
      <w:r>
        <w:rPr>
          <w:bCs/>
          <w:b/>
        </w:rPr>
        <w:t xml:space="preserve">Literature Review</w:t>
      </w:r>
      <w:r>
        <w:t xml:space="preserve">s often draw on case studies to illustrate practical applications of PM theories. In</w:t>
      </w:r>
      <w:r>
        <w:t xml:space="preserve"> </w:t>
      </w:r>
      <w:r>
        <w:rPr>
          <w:bCs/>
          <w:b/>
        </w:rPr>
        <w:t xml:space="preserve">Germany Frankfurt</w:t>
      </w:r>
      <w:r>
        <w:t xml:space="preserve">, the construction of the new Frankfurt Airport Terminal 3 (completed in 2018) is frequently cited as a benchmark for large-scale project management. The project involved coordinating thousands of stakeholders across multiple countries, with PMs playing a critical role in navigating language barriers and differing regulatory requirements.</w:t>
      </w:r>
    </w:p>
    <w:p>
      <w:pPr>
        <w:pStyle w:val="BodyText"/>
      </w:pPr>
      <w:r>
        <w:t xml:space="preserve">Similarly, the financial sector’s adoption of fintech innovations has led to increased demand for PMs capable of managing agile development cycles while ensuring compliance. A 2022 article in</w:t>
      </w:r>
      <w:r>
        <w:t xml:space="preserve"> </w:t>
      </w:r>
      <w:r>
        <w:rPr>
          <w:iCs/>
          <w:i/>
        </w:rPr>
        <w:t xml:space="preserve">Projektmanagement Journal</w:t>
      </w:r>
      <w:r>
        <w:t xml:space="preserve"> </w:t>
      </w:r>
      <w:r>
        <w:t xml:space="preserve">highlights how PMs at Frankfurt-based banks use tools like Jira and Scrum to accelerate project delivery without compromising regulatory adherence.</w:t>
      </w:r>
    </w:p>
    <w:bookmarkEnd w:id="24"/>
    <w:bookmarkStart w:id="25" w:name="Xd7c660be57c12c51020e6951dbe563a5adf02ee"/>
    <w:p>
      <w:pPr>
        <w:pStyle w:val="Heading2"/>
      </w:pPr>
      <w:r>
        <w:t xml:space="preserve">Educational and Certification Requirements</w:t>
      </w:r>
    </w:p>
    <w:p>
      <w:pPr>
        <w:pStyle w:val="FirstParagraph"/>
      </w:pPr>
      <w:r>
        <w:rPr>
          <w:bCs/>
          <w:b/>
        </w:rPr>
        <w:t xml:space="preserve">Literature Review</w:t>
      </w:r>
      <w:r>
        <w:t xml:space="preserve">s on PM education in Germany emphasize the value of certifications such as PMP (Project Management Professional) or GPM certification. In</w:t>
      </w:r>
      <w:r>
        <w:t xml:space="preserve"> </w:t>
      </w:r>
      <w:r>
        <w:rPr>
          <w:bCs/>
          <w:b/>
        </w:rPr>
        <w:t xml:space="preserve">Germany Frankfurt</w:t>
      </w:r>
      <w:r>
        <w:t xml:space="preserve">, where precision is highly valued, many employers prefer candidates with formal training in both project management and industry-specific knowledge (e.g., finance or engineering). Universities like Goethe University Frankfurt offer specialized programs that integrate PM principles with regional business contexts, preparing graduates for the demands of local markets.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distinct role of</w:t>
      </w:r>
      <w:r>
        <w:t xml:space="preserve"> </w:t>
      </w:r>
      <w:r>
        <w:rPr>
          <w:bCs/>
          <w:b/>
        </w:rPr>
        <w:t xml:space="preserve">Project Manager</w:t>
      </w:r>
      <w:r>
        <w:t xml:space="preserve">s in</w:t>
      </w:r>
      <w:r>
        <w:t xml:space="preserve"> </w:t>
      </w:r>
      <w:r>
        <w:rPr>
          <w:bCs/>
          <w:b/>
        </w:rPr>
        <w:t xml:space="preserve">Germany Frankfurt</w:t>
      </w:r>
      <w:r>
        <w:t xml:space="preserve">, shaped by a combination of cultural norms, regulatory requirements, and industry-specific demands. While global PM frameworks provide a foundation, success in Frankfurt requires adaptation to local practices and an understanding of intercultural dynamics. As</w:t>
      </w:r>
      <w:r>
        <w:t xml:space="preserve"> </w:t>
      </w:r>
      <w:r>
        <w:rPr>
          <w:bCs/>
          <w:b/>
        </w:rPr>
        <w:t xml:space="preserve">Germany Frankfurt</w:t>
      </w:r>
      <w:r>
        <w:t xml:space="preserve"> </w:t>
      </w:r>
      <w:r>
        <w:t xml:space="preserve">continues to evolve as a global business leader, the role of the PM will remain central to driving innovation and operational excellence.</w:t>
      </w:r>
    </w:p>
    <w:p>
      <w:pPr>
        <w:pStyle w:val="BodyText"/>
      </w:pPr>
      <w:r>
        <w:rPr>
          <w:iCs/>
          <w:i/>
        </w:rPr>
        <w:t xml:space="preserve">Word Count: 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2026-07-23T11:48:14Z</dcterms:created>
  <dcterms:modified xsi:type="dcterms:W3CDTF">2026-07-23T11:48:14Z</dcterms:modified>
</cp:coreProperties>
</file>

<file path=docProps/custom.xml><?xml version="1.0" encoding="utf-8"?>
<Properties xmlns="http://schemas.openxmlformats.org/officeDocument/2006/custom-properties" xmlns:vt="http://schemas.openxmlformats.org/officeDocument/2006/docPropsVTypes"/>
</file>