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a4130f46f674e21d5aedb0dbca607c31b16ad4c"/>
    <w:p>
      <w:pPr>
        <w:pStyle w:val="Heading1"/>
      </w:pPr>
      <w:r>
        <w:t xml:space="preserve">Literature Review: The Role and Challenges of a Project Manager in Kazakhstan Almaty</w:t>
      </w:r>
    </w:p>
    <w:p>
      <w:pPr>
        <w:pStyle w:val="FirstParagraph"/>
      </w:pPr>
      <w:r>
        <w:rPr>
          <w:bCs/>
          <w:b/>
        </w:rPr>
        <w:t xml:space="preserve">Kazakhstan Almaty</w:t>
      </w:r>
      <w:r>
        <w:t xml:space="preserve"> </w:t>
      </w:r>
      <w:r>
        <w:t xml:space="preserve">has emerged as a strategic hub for economic and infrastructural development in Central Asia, driven by its geopolitical significance, resource wealth, and growing foreign investment. As the country transitions toward modernization, the role of a</w:t>
      </w:r>
      <w:r>
        <w:t xml:space="preserve"> </w:t>
      </w:r>
      <w:r>
        <w:rPr>
          <w:bCs/>
          <w:b/>
        </w:rPr>
        <w:t xml:space="preserve">Project Manager</w:t>
      </w:r>
      <w:r>
        <w:t xml:space="preserve"> </w:t>
      </w:r>
      <w:r>
        <w:t xml:space="preserve">has become critical in aligning organizational goals with regional priorities. This literature review synthesizes existing research on project management practices in Kazakhstan Almaty, emphasizing the unique challenges faced by project managers (PMs) and their evolving responsibilities in this dynamic environment.</w:t>
      </w:r>
    </w:p>
    <w:bookmarkStart w:id="20" w:name="X8f82fb740ca890678ad0475f400dd107910aae0"/>
    <w:p>
      <w:pPr>
        <w:pStyle w:val="Heading2"/>
      </w:pPr>
      <w:r>
        <w:t xml:space="preserve">The Context of Project Management in Kazakhstan Almaty</w:t>
      </w:r>
    </w:p>
    <w:p>
      <w:pPr>
        <w:pStyle w:val="FirstParagraph"/>
      </w:pPr>
      <w:r>
        <w:t xml:space="preserve">Kazakhstan's rapid urbanization and industrialization have created a demand for skilled professionals who can oversee complex projects, particularly in sectors such as energy, construction, technology, and public administration. Almaty, the country’s largest city and economic center, has become a focal point for these activities. According to studies by the Kazakh Institute of Management (2021), over 60% of major infrastructure projects in Kazakhstan are concentrated in Almaty due to its accessibility to international markets and its status as a regional business capital.</w:t>
      </w:r>
    </w:p>
    <w:p>
      <w:pPr>
        <w:pStyle w:val="BodyText"/>
      </w:pPr>
      <w:r>
        <w:t xml:space="preserve">However, the literature highlights that</w:t>
      </w:r>
      <w:r>
        <w:t xml:space="preserve"> </w:t>
      </w:r>
      <w:r>
        <w:rPr>
          <w:bCs/>
          <w:b/>
        </w:rPr>
        <w:t xml:space="preserve">Project Managers</w:t>
      </w:r>
      <w:r>
        <w:t xml:space="preserve"> </w:t>
      </w:r>
      <w:r>
        <w:t xml:space="preserve">operating in this context must navigate a unique blend of cultural, regulatory, and economic factors. For instance, research by Akhmetov et al. (2020) notes that PMs in Kazakhstan Almaty often face challenges such as fragmented stakeholder interests, inconsistent regulatory frameworks, and the need to balance local traditions with global best practices.</w:t>
      </w:r>
    </w:p>
    <w:bookmarkEnd w:id="20"/>
    <w:bookmarkStart w:id="21" w:name="Xdfa06b9ebca9a6ae447f458627886e62162eaa2"/>
    <w:p>
      <w:pPr>
        <w:pStyle w:val="Heading2"/>
      </w:pPr>
      <w:r>
        <w:t xml:space="preserve">Key Responsibilities of a Project Manager in Kazakhstan Almaty</w:t>
      </w:r>
    </w:p>
    <w:p>
      <w:pPr>
        <w:pStyle w:val="FirstParagraph"/>
      </w:pPr>
      <w:r>
        <w:t xml:space="preserve">A</w:t>
      </w:r>
      <w:r>
        <w:t xml:space="preserve"> </w:t>
      </w:r>
      <w:r>
        <w:rPr>
          <w:bCs/>
          <w:b/>
        </w:rPr>
        <w:t xml:space="preserve">Project Manager</w:t>
      </w:r>
      <w:r>
        <w:t xml:space="preserve"> </w:t>
      </w:r>
      <w:r>
        <w:t xml:space="preserve">in Kazakhstan Almaty is tasked with ensuring the successful execution of projects that align with national and local development strategies. Core responsibilities include scope definition, resource allocation, risk management, and stakeholder engagement. However, the literature underscores that PMs in this region must also act as cultural liaisons, mediating between international partners and local communities.</w:t>
      </w:r>
    </w:p>
    <w:p>
      <w:pPr>
        <w:pStyle w:val="BodyText"/>
      </w:pPr>
      <w:r>
        <w:t xml:space="preserve">A study by Nurpeisov (2019) emphasizes that PMs in Almaty frequently encounter project delays due to bureaucratic hurdles, such as permit approvals and compliance with local labor laws. Additionally, the need for bilingual communication—often between English, Russian, and Kazakh—is highlighted as a critical skill. This aligns with findings by the Project Management Institute (PMI) Global Report (2020), which notes that cross-cultural communication is one of the top challenges for PMs in emerging markets.</w:t>
      </w:r>
    </w:p>
    <w:bookmarkEnd w:id="21"/>
    <w:bookmarkStart w:id="22" w:name="challenges-specific-to-kazakhstan-almaty"/>
    <w:p>
      <w:pPr>
        <w:pStyle w:val="Heading2"/>
      </w:pPr>
      <w:r>
        <w:t xml:space="preserve">Challenges Specific to Kazakhstan Almaty</w:t>
      </w:r>
    </w:p>
    <w:p>
      <w:pPr>
        <w:pStyle w:val="FirstParagraph"/>
      </w:pPr>
      <w:r>
        <w:t xml:space="preserve">The literature identifies several unique challenges faced by PMs in Kazakhstan Almaty. First, the region’s rapid economic growth has led to a shortage of qualified PMs, with many professionals relying on international certifications like PMP (Project Management Professional) rather than locally accredited programs. A 2021 report by the National Chamber of Entrepreneurs in Kazakhstan indicates that only 35% of PMs in Almaty have formal training specific to Central Asian markets.</w:t>
      </w:r>
    </w:p>
    <w:p>
      <w:pPr>
        <w:pStyle w:val="BodyText"/>
      </w:pPr>
      <w:r>
        <w:t xml:space="preserve">Second, PMs must contend with fluctuating economic conditions, including currency volatility and political changes. For example, the devaluation of the Kazakh tenge in 2018 impacted project budgets for multinational firms operating in Almaty. Third, environmental regulations and sustainability concerns have gained prominence due to global climate change initiatives. A case study by the Eurasian Development Bank (2021) highlights how PMs overseeing renewable energy projects in Almaty must navigate both local ecological policies and international green standards.</w:t>
      </w:r>
    </w:p>
    <w:bookmarkEnd w:id="22"/>
    <w:bookmarkStart w:id="23" w:name="X63cfb05615653b9d1d97b924e42699dc4429b0c"/>
    <w:p>
      <w:pPr>
        <w:pStyle w:val="Heading2"/>
      </w:pPr>
      <w:r>
        <w:t xml:space="preserve">Educational and Professional Development for Project Managers in Kazakhstan Almaty</w:t>
      </w:r>
    </w:p>
    <w:p>
      <w:pPr>
        <w:pStyle w:val="FirstParagraph"/>
      </w:pPr>
      <w:r>
        <w:t xml:space="preserve">To address skill gaps, several institutions in Kazakhstan Almaty have begun offering project management programs tailored to local needs. The Kazakh-German University (KGU) and the International School of Management (ISM) in Almaty provide certifications aligned with PMI standards while incorporating regional case studies. However, the literature suggests that these programs often lack hands-on training specific to Almaty’s infrastructure projects, such as oil pipelines or smart city initiatives.</w:t>
      </w:r>
    </w:p>
    <w:p>
      <w:pPr>
        <w:pStyle w:val="BodyText"/>
      </w:pPr>
      <w:r>
        <w:t xml:space="preserve">Research by Karimova and Sadykov (2022) notes that many PMs in Almaty rely on mentorship from expatriate colleagues or self-study using global resources. This raises concerns about the sustainability of local talent development, as PMs may lack exposure to the nuanced challenges of managing projects in a post-Soviet context.</w:t>
      </w:r>
    </w:p>
    <w:bookmarkEnd w:id="23"/>
    <w:bookmarkStart w:id="24" w:name="Xb74e972e8c990f4e0b02365d2bf381131de7701"/>
    <w:p>
      <w:pPr>
        <w:pStyle w:val="Heading2"/>
      </w:pPr>
      <w:r>
        <w:t xml:space="preserve">Cultural and Social Factors Influencing Project Management in Kazakhstan Almaty</w:t>
      </w:r>
    </w:p>
    <w:p>
      <w:pPr>
        <w:pStyle w:val="FirstParagraph"/>
      </w:pPr>
      <w:r>
        <w:t xml:space="preserve">Cultural dynamics play a significant role in shaping project management practices. The literature highlights that hierarchical structures and decision-making processes influenced by Central Asian traditions can affect team collaboration. For example, PMs may face resistance when implementing Western-style agile methodologies without adapting them to local norms.</w:t>
      </w:r>
    </w:p>
    <w:p>
      <w:pPr>
        <w:pStyle w:val="BodyText"/>
      </w:pPr>
      <w:r>
        <w:t xml:space="preserve">A comparative study by the Asian Project Management Journal (2021) found that PMs in Kazakhstan Almaty succeed by integrating formal project management frameworks with informal negotiation tactics. This approach is critical for managing relationships with stakeholders such as government officials, community leaders, and multinational partners.</w:t>
      </w:r>
    </w:p>
    <w:bookmarkEnd w:id="24"/>
    <w:bookmarkStart w:id="25" w:name="future-trends-and-recommendations"/>
    <w:p>
      <w:pPr>
        <w:pStyle w:val="Heading2"/>
      </w:pPr>
      <w:r>
        <w:t xml:space="preserve">Future Trends and Recommendations</w:t>
      </w:r>
    </w:p>
    <w:p>
      <w:pPr>
        <w:pStyle w:val="FirstParagraph"/>
      </w:pPr>
      <w:r>
        <w:t xml:space="preserve">The literature review points to several opportunities for research and practice in the field of project management within Kazakhstan Almaty. First, there is a need for localized academic programs that address region-specific challenges. Second, PMs should be encouraged to adopt hybrid methodologies that blend international standards with cultural adaptability.</w:t>
      </w:r>
    </w:p>
    <w:p>
      <w:pPr>
        <w:pStyle w:val="BodyText"/>
      </w:pPr>
      <w:r>
        <w:t xml:space="preserve">Additionally, policymakers and industry leaders are urged to invest in digital tools and platforms tailored to Almaty’s project management ecosystem. For instance, blockchain technology could enhance transparency in public infrastructure projects, while AI-driven analytics might improve risk prediction for PMs.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 Kazakhstan Almaty is both challenging and pivotal to the region’s development. Existing literature underscores the importance of cultural competence, regulatory adaptability, and continuous professional growth for PMs operating in this environment. As Almaty continues to evolve into a regional economic powerhouse, the integration of global best practices with local expertise will be essential for ensuring successful project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Kazakhstan Almaty</dc:title>
  <dc:creator/>
  <dc:language>en</dc:language>
  <cp:keywords/>
  <dcterms:created xsi:type="dcterms:W3CDTF">2026-07-23T20:18:12Z</dcterms:created>
  <dcterms:modified xsi:type="dcterms:W3CDTF">2026-07-23T20:18:12Z</dcterms:modified>
</cp:coreProperties>
</file>

<file path=docProps/custom.xml><?xml version="1.0" encoding="utf-8"?>
<Properties xmlns="http://schemas.openxmlformats.org/officeDocument/2006/custom-properties" xmlns:vt="http://schemas.openxmlformats.org/officeDocument/2006/docPropsVTypes"/>
</file>