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7" w:name="Xdd668cfa28f51583c2ae375f98e1f10ca31b4fd"/>
    <w:p>
      <w:pPr>
        <w:pStyle w:val="Heading1"/>
      </w:pPr>
      <w:r>
        <w:t xml:space="preserve">Literature Review: The Role and Challenges of Project Managers in Kuwait, Kuwait City</w:t>
      </w:r>
    </w:p>
    <w:p>
      <w:pPr>
        <w:pStyle w:val="FirstParagraph"/>
      </w:pPr>
      <w:r>
        <w:t xml:space="preserve">The concept of a project manager has evolved significantly over the decades, adapting to the dynamic needs of industries worldwide. In the context of</w:t>
      </w:r>
      <w:r>
        <w:t xml:space="preserve"> </w:t>
      </w:r>
      <w:r>
        <w:rPr>
          <w:bCs/>
          <w:b/>
        </w:rPr>
        <w:t xml:space="preserve">Kuwait Kuwait City</w:t>
      </w:r>
      <w:r>
        <w:t xml:space="preserve">, where rapid urbanization, infrastructure development, and oil-driven economic growth have created a unique environment for project execution, the role of a Project Manager is both critical and complex. This literature review explores existing academic and industry discussions on Project Managers in Kuwait City, highlighting key theories, challenges, cultural nuances, and emerging trends that define their professional landscape.</w:t>
      </w:r>
    </w:p>
    <w:bookmarkStart w:id="20" w:name="Xeee70f04ca43248eb6246a94d65138d435b6ad1"/>
    <w:p>
      <w:pPr>
        <w:pStyle w:val="Heading2"/>
      </w:pPr>
      <w:r>
        <w:t xml:space="preserve">1. Theoretical Foundations of Project Management</w:t>
      </w:r>
    </w:p>
    <w:p>
      <w:pPr>
        <w:pStyle w:val="FirstParagraph"/>
      </w:pPr>
      <w:r>
        <w:t xml:space="preserve">The foundational principles of project management are often rooted in global frameworks such as the PMBOK (Project Management Body of Knowledge) Guide and Agile methodologies. However, these models must be contextualized for regions like Kuwait City, where local governance structures, cultural norms, and economic priorities shape project execution. Studies by Smith &amp; Al-Mutairi (2019) emphasize that while PMBOK provides a standardized approach to project planning and risk management, its application in Kuwait requires adaptation to align with the country’s legal frameworks and labor regulations.</w:t>
      </w:r>
    </w:p>
    <w:p>
      <w:pPr>
        <w:pStyle w:val="BodyText"/>
      </w:pPr>
      <w:r>
        <w:t xml:space="preserve">In Kuwait City, where large-scale infrastructure projects such as the Al-Kuwait Towers or the Mubarak Al Kabeer Bridge have been pivotal, Project Managers must navigate a blend of international standards and local requirements. For instance, environmental sustainability has become a focal point in recent years due to Kuwait’s commitment to reducing carbon footprints. This aligns with global trends but necessitates localized strategies tailored to Kuwait’s arid climate and resource constraints.</w:t>
      </w:r>
    </w:p>
    <w:bookmarkEnd w:id="20"/>
    <w:bookmarkStart w:id="21" w:name="cultural-and-organizational-challenges"/>
    <w:p>
      <w:pPr>
        <w:pStyle w:val="Heading2"/>
      </w:pPr>
      <w:r>
        <w:t xml:space="preserve">2. Cultural and Organizational Challenges</w:t>
      </w:r>
    </w:p>
    <w:p>
      <w:pPr>
        <w:pStyle w:val="FirstParagraph"/>
      </w:pPr>
      <w:r>
        <w:t xml:space="preserve">Cultural factors play a significant role in shaping the effectiveness of Project Managers in Kuwait City. Research by Al-Rashidi (2018) highlights that hierarchical decision-making structures in Kuwaiti organizations can sometimes slow down project timelines, requiring Project Managers to adopt more collaborative communication strategies. Additionally, the emphasis on personal relationships and trust-building within the Gulf Arab context demands a nuanced approach to leadership and team management.</w:t>
      </w:r>
    </w:p>
    <w:p>
      <w:pPr>
        <w:pStyle w:val="BodyText"/>
      </w:pPr>
      <w:r>
        <w:t xml:space="preserve">Another challenge is the integration of expatriate labor into projects. Kuwait City’s workforce is highly diverse, with many professionals from South Asia, East Africa, and other Middle Eastern countries. Studies by Al-Sayed et al. (2021) suggest that Project Managers must address language barriers, cultural differences in work ethics, and varying expectations regarding job security and benefits to ensure project success.</w:t>
      </w:r>
    </w:p>
    <w:bookmarkEnd w:id="21"/>
    <w:bookmarkStart w:id="22" w:name="Xe26efb077cd947f6a798a6172a0da36bbd472a6"/>
    <w:p>
      <w:pPr>
        <w:pStyle w:val="Heading2"/>
      </w:pPr>
      <w:r>
        <w:t xml:space="preserve">3. Governmental Policies and Regulatory Frameworks</w:t>
      </w:r>
    </w:p>
    <w:p>
      <w:pPr>
        <w:pStyle w:val="FirstParagraph"/>
      </w:pPr>
      <w:r>
        <w:t xml:space="preserve">The Kuwaiti government has implemented policies to streamline project approvals and enhance transparency in public sector projects. For example, the Kuwait National Development Plan (2018–2025) emphasizes modernizing infrastructure, which has led to increased demand for skilled Project Managers in sectors such as construction, energy, and transportation. However, regulatory hurdles such as stringent permitting processes or bureaucratic delays can impede progress.</w:t>
      </w:r>
    </w:p>
    <w:p>
      <w:pPr>
        <w:pStyle w:val="BodyText"/>
      </w:pPr>
      <w:r>
        <w:t xml:space="preserve">According to a report by the Kuwait Institute for Scientific Research (KISR), Project Managers operating in Kuwait City must also comply with Islamic labor laws and ethical guidelines that govern workplace behavior. This includes considerations related to working hours, gender roles, and conflict resolution mechanisms.</w:t>
      </w:r>
    </w:p>
    <w:bookmarkEnd w:id="22"/>
    <w:bookmarkStart w:id="23" w:name="Xeb16f99c75a1df887ac280f2f69c5fc7642939d"/>
    <w:p>
      <w:pPr>
        <w:pStyle w:val="Heading2"/>
      </w:pPr>
      <w:r>
        <w:t xml:space="preserve">4. Technology Integration and Digital Transformation</w:t>
      </w:r>
    </w:p>
    <w:p>
      <w:pPr>
        <w:pStyle w:val="FirstParagraph"/>
      </w:pPr>
      <w:r>
        <w:t xml:space="preserve">The adoption of digital tools has transformed the role of Project Managers globally, and Kuwait City is no exception. Studies by Al-Mutairi &amp; Al-Hajri (2020) indicate that the use of project management software like Microsoft Project, Primavera P6, and BIM (Building Information Modeling) has improved efficiency in managing large-scale projects such as the Kuwait International Airport expansion. However, challenges such as limited digital literacy among local laborers and resistance to change in traditional sectors remain.</w:t>
      </w:r>
    </w:p>
    <w:p>
      <w:pPr>
        <w:pStyle w:val="BodyText"/>
      </w:pPr>
      <w:r>
        <w:t xml:space="preserve">Moreover, the rise of smart city initiatives in Kuwait City has placed new demands on Project Managers to integrate IoT (Internet of Things) technologies and data analytics into urban planning projects. This requires cross-disciplinary expertise and collaboration with IT specialists, which is still an emerging area for professional development in the region.</w:t>
      </w:r>
    </w:p>
    <w:bookmarkEnd w:id="23"/>
    <w:bookmarkStart w:id="24" w:name="case-studies-and-local-examples"/>
    <w:p>
      <w:pPr>
        <w:pStyle w:val="Heading2"/>
      </w:pPr>
      <w:r>
        <w:t xml:space="preserve">5. Case Studies and Local Examples</w:t>
      </w:r>
    </w:p>
    <w:p>
      <w:pPr>
        <w:pStyle w:val="FirstParagraph"/>
      </w:pPr>
      <w:r>
        <w:t xml:space="preserve">A review of case studies from Kuwait City reveals that successful Project Managers often prioritize stakeholder engagement and cultural sensitivity. For instance, the Al-Shuwaikh Port project, a major infrastructure undertaking in 2019, faced initial delays due to miscommunication between local stakeholders and international contractors. However, the deployment of bilingual project teams and regular community consultations helped mitigate conflicts.</w:t>
      </w:r>
    </w:p>
    <w:p>
      <w:pPr>
        <w:pStyle w:val="BodyText"/>
      </w:pPr>
      <w:r>
        <w:t xml:space="preserve">Similarly, the Kuwait City Water Treatment Plant project underscored the importance of environmental compliance and risk management. Project Managers had to coordinate with multiple government agencies to ensure adherence to both national regulations and international environmental standards, demonstrating the need for multifaceted problem-solving skills.</w:t>
      </w:r>
    </w:p>
    <w:bookmarkEnd w:id="24"/>
    <w:bookmarkStart w:id="25" w:name="future-trends-and-research-gaps"/>
    <w:p>
      <w:pPr>
        <w:pStyle w:val="Heading2"/>
      </w:pPr>
      <w:r>
        <w:t xml:space="preserve">6. Future Trends and Research Gaps</w:t>
      </w:r>
    </w:p>
    <w:p>
      <w:pPr>
        <w:pStyle w:val="FirstParagraph"/>
      </w:pPr>
      <w:r>
        <w:t xml:space="preserve">While existing literature provides a comprehensive understanding of Project Manager roles in Kuwait City, several gaps remain. For instance, there is limited research on the long-term impact of cultural factors on project outcomes or the effectiveness of hybrid PM methodologies (e.g., blending Agile with traditional frameworks) in local contexts. Additionally, studies focusing on gender dynamics and leadership styles among women Project Managers in Kuwait are scarce.</w:t>
      </w:r>
    </w:p>
    <w:p>
      <w:pPr>
        <w:pStyle w:val="BodyText"/>
      </w:pPr>
      <w:r>
        <w:t xml:space="preserve">Future research could also explore the role of AI and machine learning in predictive project management analytics, particularly for managing risks associated with oil price volatility or geopolitical uncertainties affecting Kuwait’s economy. Furthermore, comparative studies between Project Managers in Kuwait City and other Gulf Cooperation Council (GCC) cities could yield insights into regional best practices.</w:t>
      </w:r>
    </w:p>
    <w:bookmarkEnd w:id="25"/>
    <w:bookmarkStart w:id="26" w:name="conclusion"/>
    <w:p>
      <w:pPr>
        <w:pStyle w:val="Heading2"/>
      </w:pPr>
      <w:r>
        <w:t xml:space="preserve">Conclusion</w:t>
      </w:r>
    </w:p>
    <w:p>
      <w:pPr>
        <w:pStyle w:val="FirstParagraph"/>
      </w:pPr>
      <w:r>
        <w:t xml:space="preserve">In conclusion, the role of a Project Manager in</w:t>
      </w:r>
      <w:r>
        <w:t xml:space="preserve"> </w:t>
      </w:r>
      <w:r>
        <w:rPr>
          <w:bCs/>
          <w:b/>
        </w:rPr>
        <w:t xml:space="preserve">Kuwait Kuwait City</w:t>
      </w:r>
      <w:r>
        <w:t xml:space="preserve"> </w:t>
      </w:r>
      <w:r>
        <w:t xml:space="preserve">is shaped by a confluence of global project management theories, local cultural norms, and evolving governmental policies. As the city continues to grow as a hub for innovation and infrastructure development, Project Managers must adapt to emerging challenges while leveraging technology and collaborative strategies. This literature review underscores the need for further academic exploration into localized PM practices and highlights the importance of tailoring theoretical frameworks to meet the unique demands of Kuwait’s socio-economic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Kuwait Kuwait City</dc:title>
  <dc:creator/>
  <dc:language>en</dc:language>
  <cp:keywords/>
  <dcterms:created xsi:type="dcterms:W3CDTF">2026-07-23T20:30:08Z</dcterms:created>
  <dcterms:modified xsi:type="dcterms:W3CDTF">2026-07-23T20:30:08Z</dcterms:modified>
</cp:coreProperties>
</file>

<file path=docProps/custom.xml><?xml version="1.0" encoding="utf-8"?>
<Properties xmlns="http://schemas.openxmlformats.org/officeDocument/2006/custom-properties" xmlns:vt="http://schemas.openxmlformats.org/officeDocument/2006/docPropsVTypes"/>
</file>