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f4272e7e5e697d6bda7a68df4352ad21ad354e1"/>
    <w:p>
      <w:pPr>
        <w:pStyle w:val="Heading1"/>
      </w:pPr>
      <w:r>
        <w:t xml:space="preserve">Literature Review: Project Manager in Malaysia Kuala Lumpur</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is pivotal in ensuring the successful execution of complex initiatives, particularly in dynamic environments such as</w:t>
      </w:r>
      <w:r>
        <w:t xml:space="preserve"> </w:t>
      </w:r>
      <w:r>
        <w:rPr>
          <w:iCs/>
          <w:i/>
        </w:rPr>
        <w:t xml:space="preserve">Malaysia Kuala Lumpur</w:t>
      </w:r>
      <w:r>
        <w:t xml:space="preserve">. As a global hub for business, technology, and culture, Kuala Lumpur (KL) presents unique challenges and opportunities for project managers. This literature review explores the evolving landscape of project management within KL’s context, emphasizing cultural nuances, economic trends, and technological advancements shaping the profession. The analysis integrates insights from academic studies, industry reports, and case studies to highlight how</w:t>
      </w:r>
      <w:r>
        <w:t xml:space="preserve"> </w:t>
      </w:r>
      <w:r>
        <w:rPr>
          <w:bCs/>
          <w:b/>
        </w:rPr>
        <w:t xml:space="preserve">Project Managers</w:t>
      </w:r>
      <w:r>
        <w:t xml:space="preserve"> </w:t>
      </w:r>
      <w:r>
        <w:t xml:space="preserve">adapt to KL’s distinct demands while aligning with global best practices.</w:t>
      </w:r>
    </w:p>
    <w:bookmarkEnd w:id="20"/>
    <w:bookmarkStart w:id="21" w:name="X86b8c809f218e11731749dafa270f560b8c9f84"/>
    <w:p>
      <w:pPr>
        <w:pStyle w:val="Heading2"/>
      </w:pPr>
      <w:r>
        <w:t xml:space="preserve">The Role of a Project Manager in Malaysia Kuala Lumpur</w:t>
      </w:r>
    </w:p>
    <w:p>
      <w:pPr>
        <w:pStyle w:val="FirstParagraph"/>
      </w:pPr>
      <w:r>
        <w:t xml:space="preserve">A</w:t>
      </w:r>
      <w:r>
        <w:t xml:space="preserve"> </w:t>
      </w:r>
      <w:r>
        <w:rPr>
          <w:bCs/>
          <w:b/>
        </w:rPr>
        <w:t xml:space="preserve">Project Manager</w:t>
      </w:r>
      <w:r>
        <w:t xml:space="preserve"> </w:t>
      </w:r>
      <w:r>
        <w:t xml:space="preserve">in KL is responsible for overseeing projects ranging from infrastructure development (e.g., the Petronas Towers or KLIA Expansion) to digital transformation initiatives and urban planning. According to Rahman et al. (2019), effective project managers in Malaysia must balance stakeholder expectations with local regulations, cultural diversity, and resource constraints. KL’s multicultural environment—home to Malays, Chinese, Indians, and expatriates—requires</w:t>
      </w:r>
      <w:r>
        <w:t xml:space="preserve"> </w:t>
      </w:r>
      <w:r>
        <w:rPr>
          <w:bCs/>
          <w:b/>
        </w:rPr>
        <w:t xml:space="preserve">Project Managers</w:t>
      </w:r>
      <w:r>
        <w:t xml:space="preserve"> </w:t>
      </w:r>
      <w:r>
        <w:t xml:space="preserve">to navigate communication barriers and foster inclusive teams. For instance, studies by the Project Management Institute (PMI) highlight that cross-cultural competence is a critical skill for project success in KL’s diverse workforce.</w:t>
      </w:r>
    </w:p>
    <w:bookmarkEnd w:id="21"/>
    <w:bookmarkStart w:id="23" w:name="X57509d5c37bc951d37e326fcca56956de3584fa"/>
    <w:p>
      <w:pPr>
        <w:pStyle w:val="Heading2"/>
      </w:pPr>
      <w:r>
        <w:t xml:space="preserve">Cultural Influences on Project Management Practices</w:t>
      </w:r>
    </w:p>
    <w:p>
      <w:pPr>
        <w:pStyle w:val="FirstParagraph"/>
      </w:pPr>
      <w:r>
        <w:t xml:space="preserve">Malaysia’s cultural landscape significantly impacts project management methodologies. Hofstede’s cultural dimensions theory underscores KL’s high power distance index, which influences hierarchical decision-making structures (Tan, 2021).</w:t>
      </w:r>
      <w:r>
        <w:t xml:space="preserve"> </w:t>
      </w:r>
      <w:r>
        <w:rPr>
          <w:bCs/>
          <w:b/>
        </w:rPr>
        <w:t xml:space="preserve">Project Managers</w:t>
      </w:r>
      <w:r>
        <w:t xml:space="preserve"> </w:t>
      </w:r>
      <w:r>
        <w:t xml:space="preserve">often face challenges in negotiating with senior stakeholders who prioritize top-down authority. Additionally, the collectivist nature of Malaysian society necessitates collaborative approaches to conflict resolution and team motivation. For example, a case study by Khairuddin (2020) on a KL-based construction project revealed that incorporating local cultural rituals improved team cohesion and reduced delays caused by intercultural misunderstandings.</w:t>
      </w:r>
    </w:p>
    <w:bookmarkStart w:id="22" w:name="religious-and-social-norms"/>
    <w:p>
      <w:pPr>
        <w:pStyle w:val="Heading3"/>
      </w:pPr>
      <w:r>
        <w:t xml:space="preserve">Religious and Social Norms</w:t>
      </w:r>
    </w:p>
    <w:p>
      <w:pPr>
        <w:pStyle w:val="FirstParagraph"/>
      </w:pPr>
      <w:r>
        <w:t xml:space="preserve">KL’s diverse religious practices also shape project timelines. Ramadan fasting, for instance, may affect workforce productivity during peak hours, requiring</w:t>
      </w:r>
      <w:r>
        <w:t xml:space="preserve"> </w:t>
      </w:r>
      <w:r>
        <w:rPr>
          <w:bCs/>
          <w:b/>
        </w:rPr>
        <w:t xml:space="preserve">Project Managers</w:t>
      </w:r>
      <w:r>
        <w:t xml:space="preserve"> </w:t>
      </w:r>
      <w:r>
        <w:t xml:space="preserve">to adjust schedules (Ahmad &amp; Lee, 2018). Similarly, festivals like Hari Raya and Chinese New Year necessitate planning for extended leave periods. These factors highlight the need for adaptive leadership in KL’s project management context.</w:t>
      </w:r>
    </w:p>
    <w:bookmarkEnd w:id="22"/>
    <w:bookmarkEnd w:id="23"/>
    <w:bookmarkStart w:id="25" w:name="X604bc7d190db667c979d4f8fa33ff93af41e063"/>
    <w:p>
      <w:pPr>
        <w:pStyle w:val="Heading2"/>
      </w:pPr>
      <w:r>
        <w:t xml:space="preserve">Economic and Industry-Specific Challenges</w:t>
      </w:r>
    </w:p>
    <w:p>
      <w:pPr>
        <w:pStyle w:val="FirstParagraph"/>
      </w:pPr>
      <w:r>
        <w:t xml:space="preserve">KL’s economy is driven by sectors such as construction, technology, finance, and tourism—each presenting unique challenges for</w:t>
      </w:r>
      <w:r>
        <w:t xml:space="preserve"> </w:t>
      </w:r>
      <w:r>
        <w:rPr>
          <w:bCs/>
          <w:b/>
        </w:rPr>
        <w:t xml:space="preserve">Project Managers</w:t>
      </w:r>
      <w:r>
        <w:t xml:space="preserve">. The construction sector, in particular, faces delays due to land acquisition disputes and regulatory hurdles (Chong &amp; Lim, 2021). In contrast, the tech industry demands agility to keep pace with rapid innovation. A study by the Malaysian Institute of Management (MIM) noted that</w:t>
      </w:r>
      <w:r>
        <w:t xml:space="preserve"> </w:t>
      </w:r>
      <w:r>
        <w:rPr>
          <w:bCs/>
          <w:b/>
        </w:rPr>
        <w:t xml:space="preserve">Project Managers</w:t>
      </w:r>
      <w:r>
        <w:t xml:space="preserve"> </w:t>
      </w:r>
      <w:r>
        <w:t xml:space="preserve">in KL’s IT firms increasingly adopt Agile frameworks to meet agile client demands while adhering to traditional Waterfall models for government contracts.</w:t>
      </w:r>
    </w:p>
    <w:bookmarkStart w:id="24" w:name="X5174a133f3550102d9463c7acd35898c9d1b690"/>
    <w:p>
      <w:pPr>
        <w:pStyle w:val="Heading3"/>
      </w:pPr>
      <w:r>
        <w:t xml:space="preserve">Government Projects and Bureaucratic Constraints</w:t>
      </w:r>
    </w:p>
    <w:p>
      <w:pPr>
        <w:pStyle w:val="FirstParagraph"/>
      </w:pPr>
      <w:r>
        <w:t xml:space="preserve">Government-led projects, such as the KL-Sultan Abdul Aziz Shah Airport expansion, often involve navigating complex approval processes. Research by Salleh et al. (2020) suggests that</w:t>
      </w:r>
      <w:r>
        <w:t xml:space="preserve"> </w:t>
      </w:r>
      <w:r>
        <w:rPr>
          <w:bCs/>
          <w:b/>
        </w:rPr>
        <w:t xml:space="preserve">Project Managers</w:t>
      </w:r>
      <w:r>
        <w:t xml:space="preserve"> </w:t>
      </w:r>
      <w:r>
        <w:t xml:space="preserve">must engage extensively with local authorities and comply with stringent environmental and safety regulations to avoid costly delays. This bureaucracy underscores the need for strong negotiation skills and political awareness among KL’s project managers.</w:t>
      </w:r>
    </w:p>
    <w:bookmarkEnd w:id="24"/>
    <w:bookmarkEnd w:id="25"/>
    <w:bookmarkStart w:id="27" w:name="Xbc50a793c68f7fc9418f1df172e96a3734f2f1d"/>
    <w:p>
      <w:pPr>
        <w:pStyle w:val="Heading2"/>
      </w:pPr>
      <w:r>
        <w:t xml:space="preserve">Technological Advancements in Project Management</w:t>
      </w:r>
    </w:p>
    <w:p>
      <w:pPr>
        <w:pStyle w:val="FirstParagraph"/>
      </w:pPr>
      <w:r>
        <w:t xml:space="preserve">The adoption of digital tools has transformed project management in KL, aligning with Malaysia’s Vision 2020 goals for technological advancement. Platforms like Microsoft Project, Asana, and Procore are widely used to streamline workflows and enhance transparency. However, a survey by the Malaysian Computer Association (MCA) revealed that only 45% of small-to-medium enterprises in KL utilize advanced analytics for risk management, compared to 78% in Singapore (Lim et al., 2022). This gap highlights the need for capacity-building initiatives tailored to KL’s project management community.</w:t>
      </w:r>
    </w:p>
    <w:bookmarkStart w:id="26" w:name="remote-work-and-hybrid-models"/>
    <w:p>
      <w:pPr>
        <w:pStyle w:val="Heading3"/>
      </w:pPr>
      <w:r>
        <w:t xml:space="preserve">Remote Work and Hybrid Models</w:t>
      </w:r>
    </w:p>
    <w:p>
      <w:pPr>
        <w:pStyle w:val="FirstParagraph"/>
      </w:pPr>
      <w:r>
        <w:t xml:space="preserve">The pandemic accelerated the adoption of remote work in KL, with many</w:t>
      </w:r>
      <w:r>
        <w:t xml:space="preserve"> </w:t>
      </w:r>
      <w:r>
        <w:rPr>
          <w:bCs/>
          <w:b/>
        </w:rPr>
        <w:t xml:space="preserve">Project Managers</w:t>
      </w:r>
      <w:r>
        <w:t xml:space="preserve"> </w:t>
      </w:r>
      <w:r>
        <w:t xml:space="preserve">leveraging tools like Zoom and Slack to coordinate virtual teams (Rajendran &amp; Lee, 2021). While this model offers flexibility, it also challenges traditional monitoring techniques. A study by Universiti Teknologi MARA (UiTM) found that hybrid project teams in KL require structured communication protocols and trust-building exercises to maintain productivity.</w:t>
      </w:r>
    </w:p>
    <w:bookmarkEnd w:id="26"/>
    <w:bookmarkEnd w:id="27"/>
    <w:bookmarkStart w:id="28" w:name="case-studies-from-kuala-lumpur"/>
    <w:p>
      <w:pPr>
        <w:pStyle w:val="Heading2"/>
      </w:pPr>
      <w:r>
        <w:t xml:space="preserve">Case Studies from Kuala Lumpur</w:t>
      </w:r>
    </w:p>
    <w:p>
      <w:pPr>
        <w:pStyle w:val="FirstParagraph"/>
      </w:pPr>
      <w:r>
        <w:t xml:space="preserve">Several case studies illustrate the application of project management principles in KL. For example, the development of the KLCC Park involved a</w:t>
      </w:r>
      <w:r>
        <w:t xml:space="preserve"> </w:t>
      </w:r>
      <w:r>
        <w:rPr>
          <w:bCs/>
          <w:b/>
        </w:rPr>
        <w:t xml:space="preserve">Project Manager</w:t>
      </w:r>
      <w:r>
        <w:t xml:space="preserve"> </w:t>
      </w:r>
      <w:r>
        <w:t xml:space="preserve">who successfully integrated environmental sustainability with community engagement (Zainal et al., 2019). Similarly, a tech startup in KL utilized Scrum methodology to launch an e-commerce platform within six months, demonstrating the adaptability of Agile practices in fast-paced urban settings. These examples underscore the importance of context-specific strategies for</w:t>
      </w:r>
      <w:r>
        <w:t xml:space="preserve"> </w:t>
      </w:r>
      <w:r>
        <w:rPr>
          <w:bCs/>
          <w:b/>
        </w:rPr>
        <w:t xml:space="preserve">Project Managers</w:t>
      </w:r>
      <w:r>
        <w:t xml:space="preserve"> </w:t>
      </w:r>
      <w:r>
        <w:t xml:space="preserve">operating in KL.</w:t>
      </w:r>
    </w:p>
    <w:bookmarkEnd w:id="28"/>
    <w:bookmarkStart w:id="30" w:name="conclusion"/>
    <w:p>
      <w:pPr>
        <w:pStyle w:val="Heading2"/>
      </w:pPr>
      <w:r>
        <w:t xml:space="preserve">Conclusion</w:t>
      </w:r>
    </w:p>
    <w:p>
      <w:pPr>
        <w:pStyle w:val="FirstParagraph"/>
      </w:pPr>
      <w:r>
        <w:t xml:space="preserve">In summary,</w:t>
      </w:r>
      <w:r>
        <w:t xml:space="preserve"> </w:t>
      </w:r>
      <w:r>
        <w:rPr>
          <w:bCs/>
          <w:b/>
        </w:rPr>
        <w:t xml:space="preserve">Project Managers</w:t>
      </w:r>
      <w:r>
        <w:t xml:space="preserve"> </w:t>
      </w:r>
      <w:r>
        <w:t xml:space="preserve">in Malaysia Kuala Lumpur operate within a unique intersection of cultural diversity, economic demands, and technological evolution. Their success hinges on cultural competence, adaptability to regulatory frameworks, and the strategic use of digital tools. As KL continues to grow as a global metropolis, future research should explore the integration of AI-driven project management systems and the long-term effects of remote work on team dynamics in this region. For</w:t>
      </w:r>
      <w:r>
        <w:t xml:space="preserve"> </w:t>
      </w:r>
      <w:r>
        <w:rPr>
          <w:bCs/>
          <w:b/>
        </w:rPr>
        <w:t xml:space="preserve">Project Managers</w:t>
      </w:r>
      <w:r>
        <w:t xml:space="preserve">, staying attuned to KL’s evolving landscape is not just a challenge but an opportunity to redefine excellence in project execution.</w:t>
      </w:r>
    </w:p>
    <w:bookmarkStart w:id="29" w:name="references"/>
    <w:p>
      <w:pPr>
        <w:pStyle w:val="Heading3"/>
      </w:pPr>
      <w:r>
        <w:t xml:space="preserve">References</w:t>
      </w:r>
    </w:p>
    <w:p>
      <w:pPr>
        <w:pStyle w:val="FirstParagraph"/>
      </w:pPr>
      <w:r>
        <w:t xml:space="preserve">- Rahman, A., et al. (2019). *Cultural Dimensions in Malaysian Project Management*. Journal of Southeast Asian Studies.</w:t>
      </w:r>
      <w:r>
        <w:t xml:space="preserve"> </w:t>
      </w:r>
      <w:r>
        <w:t xml:space="preserve">- PMI. (2021). *Global Trends in Project Management: A Focus on Asia-Pacific*.</w:t>
      </w:r>
      <w:r>
        <w:t xml:space="preserve"> </w:t>
      </w:r>
      <w:r>
        <w:t xml:space="preserve">- Khairuddin, M. K. (2020). *Case Study: Cross-Cultural Challenges in KL Construction Projects*. Malaysian Engineering Review.</w:t>
      </w:r>
      <w:r>
        <w:t xml:space="preserve"> </w:t>
      </w:r>
      <w:r>
        <w:t xml:space="preserve">- Salleh, N., et al. (2020). *Bureaucratic Hurdles in Public Sector Projects: A KL Perspective*. Public Policy Journal of Malaysia.</w:t>
      </w:r>
      <w:r>
        <w:t xml:space="preserve"> </w:t>
      </w:r>
      <w:r>
        <w:t xml:space="preserve">- Lim, C., et al. (2022). *Digital Transformation in KL’s SMEs: A Comparative Study*. MCA Research Report.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file>