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781626962b4d42249ae8df55c4daf3405552123"/>
    <w:p>
      <w:pPr>
        <w:pStyle w:val="Heading1"/>
      </w:pPr>
      <w:r>
        <w:t xml:space="preserve">Literature Review: The Role and Evolution of Project Manager in Qatar Doha</w:t>
      </w:r>
    </w:p>
    <w:bookmarkStart w:id="20" w:name="introduction"/>
    <w:p>
      <w:pPr>
        <w:pStyle w:val="Heading2"/>
      </w:pPr>
      <w:r>
        <w:t xml:space="preserve">Introduction</w:t>
      </w:r>
    </w:p>
    <w:p>
      <w:pPr>
        <w:pStyle w:val="FirstParagraph"/>
      </w:pPr>
      <w:r>
        <w:t xml:space="preserve">The role of a</w:t>
      </w:r>
      <w:r>
        <w:t xml:space="preserve"> </w:t>
      </w:r>
      <w:r>
        <w:rPr>
          <w:bCs/>
          <w:b/>
        </w:rPr>
        <w:t xml:space="preserve">Project Manager (PM)</w:t>
      </w:r>
      <w:r>
        <w:t xml:space="preserve"> </w:t>
      </w:r>
      <w:r>
        <w:t xml:space="preserve">has become increasingly pivotal in driving complex initiatives across industries, particularly in rapidly developing regions like Qatar Doha. As the capital city of the State of Qatar, Doha has emerged as a global hub for infrastructure, energy, and technological innovation. This literature review examines existing research on the</w:t>
      </w:r>
      <w:r>
        <w:t xml:space="preserve"> </w:t>
      </w:r>
      <w:r>
        <w:rPr>
          <w:bCs/>
          <w:b/>
        </w:rPr>
        <w:t xml:space="preserve">Project Manager</w:t>
      </w:r>
      <w:r>
        <w:t xml:space="preserve">, focusing on their evolving responsibilities, challenges, and strategies within the unique socio-economic and cultural context of Qatar Doha. By synthesizing academic studies, industry reports, and case analyses from the past decade, this review highlights how PM methodologies must be adapted to meet the demands of Qatari projects while aligning with global best practices.</w:t>
      </w:r>
    </w:p>
    <w:bookmarkEnd w:id="20"/>
    <w:bookmarkStart w:id="21" w:name="Xc0f3f4f7d66d786ea8f1b20914986c581296ba7"/>
    <w:p>
      <w:pPr>
        <w:pStyle w:val="Heading2"/>
      </w:pPr>
      <w:r>
        <w:t xml:space="preserve">Key Themes in Project Management Literature</w:t>
      </w:r>
    </w:p>
    <w:p>
      <w:pPr>
        <w:pStyle w:val="FirstParagraph"/>
      </w:pPr>
      <w:r>
        <w:t xml:space="preserve">The academic literature on project management underscores the PM’s role as a multifaceted leader responsible for scope, time, cost, quality, and stakeholder engagement. Traditional frameworks such as the PMBOK Guide (Project Management Body of Knowledge) emphasize structured methodologies like Waterfall and Agile. However, recent studies highlight that these models often require modification in regions with distinct regulatory environments or cultural norms.</w:t>
      </w:r>
    </w:p>
    <w:p>
      <w:pPr>
        <w:pStyle w:val="BodyText"/>
      </w:pPr>
      <w:r>
        <w:t xml:space="preserve">In the context of Qatar Doha, research by Al-Khatib et al. (2019) notes that PMs must navigate a landscape shaped by rapid urbanization, Islamic governance principles, and international collaboration. For instance, projects such as the Lusail City development or the 2022 FIFA World Cup infrastructure required PMs to balance local regulations with global standards of efficiency and transparency. This duality is a recurring theme in literature addressing PMs in emerging markets.</w:t>
      </w:r>
    </w:p>
    <w:bookmarkEnd w:id="21"/>
    <w:bookmarkStart w:id="22" w:name="X49e2c0382439550e6261aa02296767bdadd6ccf"/>
    <w:p>
      <w:pPr>
        <w:pStyle w:val="Heading2"/>
      </w:pPr>
      <w:r>
        <w:t xml:space="preserve">Challenges and Opportunities for Project Managers in Qatar Doha</w:t>
      </w:r>
    </w:p>
    <w:p>
      <w:pPr>
        <w:pStyle w:val="FirstParagraph"/>
      </w:pPr>
      <w:r>
        <w:t xml:space="preserve">The unique challenges faced by PMs in Qatar Doha are well-documented. Cultural factors, such as hierarchical decision-making and the emphasis on community consensus (often referred to as</w:t>
      </w:r>
      <w:r>
        <w:t xml:space="preserve"> </w:t>
      </w:r>
      <w:r>
        <w:rPr>
          <w:iCs/>
          <w:i/>
        </w:rPr>
        <w:t xml:space="preserve">“ummah”</w:t>
      </w:r>
      <w:r>
        <w:t xml:space="preserve"> </w:t>
      </w:r>
      <w:r>
        <w:t xml:space="preserve">values), can influence project timelines and stakeholder dynamics. According to Al-Mutairi (2021), PMs must build strong relationships with local authorities and community leaders to ensure alignment between project goals and societal expectations.</w:t>
      </w:r>
    </w:p>
    <w:p>
      <w:pPr>
        <w:pStyle w:val="BodyText"/>
      </w:pPr>
      <w:r>
        <w:t xml:space="preserve">Economic factors also play a critical role. Qatar’s reliance on energy exports has driven massive investments in infrastructure, but this has created a demand for PMs who can manage large-scale, high-budget projects with strict deadlines. A study by Al-Sulaiti (2020) emphasizes the need for PMs to integrate risk management strategies to mitigate risks arising from geopolitical tensions or supply chain disruptions.</w:t>
      </w:r>
    </w:p>
    <w:p>
      <w:pPr>
        <w:pStyle w:val="BodyText"/>
      </w:pPr>
      <w:r>
        <w:t xml:space="preserve">Opportunities abound, however. Qatar’s Vision 2030 initiative and its focus on sustainable development have created a fertile ground for innovation. PMs in Doha are increasingly adopting technologies like Building Information Modeling (BIM) and AI-driven project management tools to enhance efficiency. This shift aligns with global trends but is tailored to meet the specific needs of Qatari projects, such as environmental sustainability and energy conservation.</w:t>
      </w:r>
    </w:p>
    <w:bookmarkEnd w:id="22"/>
    <w:bookmarkStart w:id="23" w:name="X2506fa79b3d1e328842818c170ad29b3a523ec9"/>
    <w:p>
      <w:pPr>
        <w:pStyle w:val="Heading2"/>
      </w:pPr>
      <w:r>
        <w:t xml:space="preserve">Cultural Dimensions and Leadership Styles</w:t>
      </w:r>
    </w:p>
    <w:p>
      <w:pPr>
        <w:pStyle w:val="FirstParagraph"/>
      </w:pPr>
      <w:r>
        <w:t xml:space="preserve">Cultural competence is a cornerstone of effective project management in Qatar Doha. Hofstede’s cultural dimensions theory (1980) identifies Qatar as a society with high power distance and uncertainty avoidance, traits that influence leadership styles. Research by Al-Kuwari (2018) suggests that PMs in Qatari projects often adopt a transformational leadership approach, combining technical expertise with emotional intelligence to navigate cultural complexities.</w:t>
      </w:r>
    </w:p>
    <w:p>
      <w:pPr>
        <w:pStyle w:val="BodyText"/>
      </w:pPr>
      <w:r>
        <w:t xml:space="preserve">Moreover, the presence of expatriate labor forces in Doha necessitates cross-cultural communication skills. A survey by the Qatar Project Management Association (2022) found that PMs who successfully integrated local and international teams reported higher project success rates. This finding underscores the importance of cultural training programs for PMs operating in multicultural environments.</w:t>
      </w:r>
    </w:p>
    <w:bookmarkEnd w:id="23"/>
    <w:bookmarkStart w:id="24" w:name="case-studies-and-industry-examples"/>
    <w:p>
      <w:pPr>
        <w:pStyle w:val="Heading2"/>
      </w:pPr>
      <w:r>
        <w:t xml:space="preserve">Case Studies and Industry Examples</w:t>
      </w:r>
    </w:p>
    <w:p>
      <w:pPr>
        <w:pStyle w:val="FirstParagraph"/>
      </w:pPr>
      <w:r>
        <w:t xml:space="preserve">Several case studies illustrate the role of PMs in Doha’s high-profile projects. For example, the Al Jazeera World Headquarters project, managed by a consortium of international firms, required PMs to coordinate with Qatari architects and engineers while adhering to Islamic architectural guidelines. This case highlights the need for adaptive leadership and regulatory agility.</w:t>
      </w:r>
    </w:p>
    <w:p>
      <w:pPr>
        <w:pStyle w:val="BodyText"/>
      </w:pPr>
      <w:r>
        <w:t xml:space="preserve">Another example is the Hamad International Airport expansion, a $1.2 billion initiative that involved PMs overseeing multiple contractors across different sectors. The project’s success hinged on PMs’ ability to manage risks related to currency fluctuations and labor migration policies—a challenge documented in a 2021 report by the Qatar Development Bank.</w:t>
      </w:r>
    </w:p>
    <w:bookmarkEnd w:id="24"/>
    <w:bookmarkStart w:id="25" w:name="X17d6459730a663d0b8bd72485e75506fbd13454"/>
    <w:p>
      <w:pPr>
        <w:pStyle w:val="Heading2"/>
      </w:pPr>
      <w:r>
        <w:t xml:space="preserve">Future Directions for Project Management in Qatar Doha</w:t>
      </w:r>
    </w:p>
    <w:p>
      <w:pPr>
        <w:pStyle w:val="FirstParagraph"/>
      </w:pPr>
      <w:r>
        <w:t xml:space="preserve">The literature suggests that PMs in Qatar Doha must prioritize three areas: cultural sensitivity, technological adoption, and alignment with national vision. As per a 2023 report by McKinsey &amp; Company, the integration of digital tools like blockchain for contract management could revolutionize project delivery in the region.</w:t>
      </w:r>
    </w:p>
    <w:p>
      <w:pPr>
        <w:pStyle w:val="BodyText"/>
      </w:pPr>
      <w:r>
        <w:t xml:space="preserve">Additionally, there is a growing call for localized PM education programs. While many PMs in Doha are trained internationally, researchers argue that tailored curricula addressing Qatari-specific challenges (e.g., climate resilience or labor laws) would better prepare future leaders.</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Project Manager</w:t>
      </w:r>
      <w:r>
        <w:t xml:space="preserve"> </w:t>
      </w:r>
      <w:r>
        <w:t xml:space="preserve">in Qatar Doha is both challenging and transformative. As the city continues to evolve into a global center for innovation, PMs must navigate cultural, economic, and technological complexities while ensuring alignment with national strategies like Vision 2030. This literature review underscores that successful PMs in Doha are those who blend global methodologies with local insights, fostering sustainable growth and stakeholder satisfaction.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Qatar Doha</dc:title>
  <dc:creator/>
  <dc:language>en</dc:language>
  <cp:keywords/>
  <dcterms:created xsi:type="dcterms:W3CDTF">2026-07-23T22:01:37Z</dcterms:created>
  <dcterms:modified xsi:type="dcterms:W3CDTF">2026-07-23T22:01:37Z</dcterms:modified>
</cp:coreProperties>
</file>

<file path=docProps/custom.xml><?xml version="1.0" encoding="utf-8"?>
<Properties xmlns="http://schemas.openxmlformats.org/officeDocument/2006/custom-properties" xmlns:vt="http://schemas.openxmlformats.org/officeDocument/2006/docPropsVTypes"/>
</file>