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a7e04666fa53e2d7f34524178facb2d71a17d77"/>
    <w:p>
      <w:pPr>
        <w:pStyle w:val="Heading1"/>
      </w:pPr>
      <w:r>
        <w:t xml:space="preserve">Literature Review: Project Manager in the United Arab Emirates, Abu Dhabi</w:t>
      </w:r>
    </w:p>
    <w:p>
      <w:pPr>
        <w:pStyle w:val="FirstParagraph"/>
      </w:pPr>
      <w:r>
        <w:rPr>
          <w:bCs/>
          <w:b/>
        </w:rPr>
        <w:t xml:space="preserve">Introduction:</w:t>
      </w:r>
    </w:p>
    <w:p>
      <w:pPr>
        <w:pStyle w:val="BodyText"/>
      </w:pPr>
      <w:r>
        <w:t xml:space="preserve">The role of a</w:t>
      </w:r>
      <w:r>
        <w:t xml:space="preserve"> </w:t>
      </w:r>
      <w:r>
        <w:rPr>
          <w:bCs/>
          <w:b/>
        </w:rPr>
        <w:t xml:space="preserve">Project Manager (PM)</w:t>
      </w:r>
      <w:r>
        <w:t xml:space="preserve"> </w:t>
      </w:r>
      <w:r>
        <w:t xml:space="preserve">has evolved significantly in recent decades, especially within regions experiencing rapid economic transformation. The United Arab Emirates (UAE), particularly Abu Dhabi, stands as a global hub for large-scale infrastructure, energy, and technology initiatives. This literature review explores the significance of</w:t>
      </w:r>
      <w:r>
        <w:t xml:space="preserve"> </w:t>
      </w:r>
      <w:r>
        <w:rPr>
          <w:bCs/>
          <w:b/>
        </w:rPr>
        <w:t xml:space="preserve">Project Manager</w:t>
      </w:r>
      <w:r>
        <w:t xml:space="preserve"> </w:t>
      </w:r>
      <w:r>
        <w:t xml:space="preserve">practices in</w:t>
      </w:r>
      <w:r>
        <w:t xml:space="preserve"> </w:t>
      </w:r>
      <w:r>
        <w:rPr>
          <w:bCs/>
          <w:b/>
        </w:rPr>
        <w:t xml:space="preserve">United Arab Emirates Abu Dhabi</w:t>
      </w:r>
      <w:r>
        <w:t xml:space="preserve">, emphasizing how local cultural, economic, and strategic factors shape project management methodologies.</w:t>
      </w:r>
    </w:p>
    <w:bookmarkStart w:id="20" w:name="X05474fc5821e7c7243d45d1ebcac7d658c5bc61"/>
    <w:p>
      <w:pPr>
        <w:pStyle w:val="Heading2"/>
      </w:pPr>
      <w:r>
        <w:t xml:space="preserve">Cultural Context and Project Management in Abu Dhabi</w:t>
      </w:r>
    </w:p>
    <w:p>
      <w:pPr>
        <w:pStyle w:val="FirstParagraph"/>
      </w:pPr>
      <w:r>
        <w:t xml:space="preserve">The UAE’s culture, rooted in Islamic traditions and Bedouin heritage, influences organizational behavior and leadership styles. In</w:t>
      </w:r>
      <w:r>
        <w:t xml:space="preserve"> </w:t>
      </w:r>
      <w:r>
        <w:rPr>
          <w:bCs/>
          <w:b/>
        </w:rPr>
        <w:t xml:space="preserve">United Arab Emirates Abu Dhabi</w:t>
      </w:r>
      <w:r>
        <w:t xml:space="preserve">, research highlights that hierarchical decision-making structures are common, which contrasts with the collaborative approaches advocated by international PM frameworks like Agile or Scrum (Al-Mulla &amp; Al-Khouri, 2019).</w:t>
      </w:r>
      <w:r>
        <w:t xml:space="preserve"> </w:t>
      </w:r>
      <w:r>
        <w:rPr>
          <w:bCs/>
          <w:b/>
        </w:rPr>
        <w:t xml:space="preserve">Project Managers</w:t>
      </w:r>
      <w:r>
        <w:t xml:space="preserve"> </w:t>
      </w:r>
      <w:r>
        <w:t xml:space="preserve">in this region often navigate a balance between maintaining traditional authority dynamics and adopting modern project management techniques to meet global standards.</w:t>
      </w:r>
    </w:p>
    <w:p>
      <w:pPr>
        <w:pStyle w:val="BodyText"/>
      </w:pPr>
      <w:r>
        <w:t xml:space="preserve">Cultural sensitivity is crucial for PMs working on multinational projects in Abu Dhabi. For instance, studies by Al-Hajri (2020) indicate that successful PMs prioritize building trust through personal relationships and aligning project goals with Emirati values of community welfare and long-term vision. This aligns with the UAE’s Vision 2021, which emphasizes sustainability and innovation—key areas where</w:t>
      </w:r>
      <w:r>
        <w:t xml:space="preserve"> </w:t>
      </w:r>
      <w:r>
        <w:rPr>
          <w:bCs/>
          <w:b/>
        </w:rPr>
        <w:t xml:space="preserve">Project Managers</w:t>
      </w:r>
      <w:r>
        <w:t xml:space="preserve"> </w:t>
      </w:r>
      <w:r>
        <w:t xml:space="preserve">in</w:t>
      </w:r>
      <w:r>
        <w:t xml:space="preserve"> </w:t>
      </w:r>
      <w:r>
        <w:rPr>
          <w:bCs/>
          <w:b/>
        </w:rPr>
        <w:t xml:space="preserve">United Arab Emirates Abu Dhabi</w:t>
      </w:r>
      <w:r>
        <w:t xml:space="preserve"> </w:t>
      </w:r>
      <w:r>
        <w:t xml:space="preserve">must integrate local priorities into global PM practices.</w:t>
      </w:r>
    </w:p>
    <w:bookmarkEnd w:id="20"/>
    <w:bookmarkStart w:id="21" w:name="Xe44db04ba69878b9a62d93e4dc5aa2bdff4686f"/>
    <w:p>
      <w:pPr>
        <w:pStyle w:val="Heading2"/>
      </w:pPr>
      <w:r>
        <w:t xml:space="preserve">Economic Drivers and Project Management Challenges</w:t>
      </w:r>
    </w:p>
    <w:p>
      <w:pPr>
        <w:pStyle w:val="FirstParagraph"/>
      </w:pPr>
      <w:r>
        <w:t xml:space="preserve">Abu Dhabi’s economy is heavily reliant on the energy sector, with initiatives like the Barakah Nuclear Power Plant and Masdar City representing monumental projects. Literature underscores that these endeavors demand</w:t>
      </w:r>
      <w:r>
        <w:t xml:space="preserve"> </w:t>
      </w:r>
      <w:r>
        <w:rPr>
          <w:bCs/>
          <w:b/>
        </w:rPr>
        <w:t xml:space="preserve">Project Managers</w:t>
      </w:r>
      <w:r>
        <w:t xml:space="preserve"> </w:t>
      </w:r>
      <w:r>
        <w:t xml:space="preserve">who can manage complex stakeholder networks, regulatory compliance, and cross-border collaboration (Al-Mansouri &amp; Al-Khalifa, 2018). The unique challenges of megaprojects in</w:t>
      </w:r>
      <w:r>
        <w:t xml:space="preserve"> </w:t>
      </w:r>
      <w:r>
        <w:rPr>
          <w:bCs/>
          <w:b/>
        </w:rPr>
        <w:t xml:space="preserve">United Arab Emirates Abu Dhabi</w:t>
      </w:r>
      <w:r>
        <w:t xml:space="preserve">, such as fluctuating oil prices and geopolitical tensions, require PMs to adopt risk mitigation strategies that are both agile and resilient.</w:t>
      </w:r>
    </w:p>
    <w:p>
      <w:pPr>
        <w:pStyle w:val="BodyText"/>
      </w:pPr>
      <w:r>
        <w:t xml:space="preserve">Moreover, the UAE’s push toward diversification (e.g., Abu Dhabi’s Economic Vision 2030) has led to an increase in non-oil projects. This shift demands that</w:t>
      </w:r>
      <w:r>
        <w:t xml:space="preserve"> </w:t>
      </w:r>
      <w:r>
        <w:rPr>
          <w:bCs/>
          <w:b/>
        </w:rPr>
        <w:t xml:space="preserve">Project Managers</w:t>
      </w:r>
      <w:r>
        <w:t xml:space="preserve"> </w:t>
      </w:r>
      <w:r>
        <w:t xml:space="preserve">possess expertise in sectors like renewable energy, healthcare, and smart cities. Research by Al-Busaidi (2021) notes that PMs in Abu Dhabi often receive specialized training through institutions like the Khalifa University to address these emerging challenges.</w:t>
      </w:r>
    </w:p>
    <w:bookmarkEnd w:id="21"/>
    <w:bookmarkStart w:id="22" w:name="X295f08a6795cbeedfc96100c23065bdfce8a61b"/>
    <w:p>
      <w:pPr>
        <w:pStyle w:val="Heading2"/>
      </w:pPr>
      <w:r>
        <w:t xml:space="preserve">Methodologies and Frameworks in Project Management</w:t>
      </w:r>
    </w:p>
    <w:p>
      <w:pPr>
        <w:pStyle w:val="FirstParagraph"/>
      </w:pPr>
      <w:r>
        <w:t xml:space="preserve">Traditional PM frameworks such as PMP (Project Management Professional) and PRINCE2 are widely recognized, but their application in</w:t>
      </w:r>
      <w:r>
        <w:t xml:space="preserve"> </w:t>
      </w:r>
      <w:r>
        <w:rPr>
          <w:bCs/>
          <w:b/>
        </w:rPr>
        <w:t xml:space="preserve">United Arab Emirates Abu Dhabi</w:t>
      </w:r>
      <w:r>
        <w:t xml:space="preserve"> </w:t>
      </w:r>
      <w:r>
        <w:t xml:space="preserve">often requires adaptation. For example, Al-Hamedi (2017) argues that the PMBOK Guide’s focus on linear project phases may not align with the iterative nature of projects in Abu Dhabi’s tech sector. Consequently, hybrid models combining Agile with traditional methodologies have gained traction among</w:t>
      </w:r>
      <w:r>
        <w:t xml:space="preserve"> </w:t>
      </w:r>
      <w:r>
        <w:rPr>
          <w:bCs/>
          <w:b/>
        </w:rPr>
        <w:t xml:space="preserve">Project Managers</w:t>
      </w:r>
      <w:r>
        <w:t xml:space="preserve"> </w:t>
      </w:r>
      <w:r>
        <w:t xml:space="preserve">in this region.</w:t>
      </w:r>
    </w:p>
    <w:p>
      <w:pPr>
        <w:pStyle w:val="BodyText"/>
      </w:pPr>
      <w:r>
        <w:t xml:space="preserve">Additionally, the adoption of digital tools like Primavera P6 and Microsoft Project is prevalent in large-scale infrastructure projects. Studies by Al-Mansouri et al. (2020) reveal that PMs in</w:t>
      </w:r>
      <w:r>
        <w:t xml:space="preserve"> </w:t>
      </w:r>
      <w:r>
        <w:rPr>
          <w:bCs/>
          <w:b/>
        </w:rPr>
        <w:t xml:space="preserve">United Arab Emirates Abu Dhabi</w:t>
      </w:r>
      <w:r>
        <w:t xml:space="preserve"> </w:t>
      </w:r>
      <w:r>
        <w:t xml:space="preserve">increasingly leverage data analytics for real-time project monitoring, reflecting a growing emphasis on technology-driven decision-making.</w:t>
      </w:r>
    </w:p>
    <w:bookmarkEnd w:id="22"/>
    <w:bookmarkStart w:id="23" w:name="X9cb3eef41d5823391bc294e32d068c69658058b"/>
    <w:p>
      <w:pPr>
        <w:pStyle w:val="Heading2"/>
      </w:pPr>
      <w:r>
        <w:t xml:space="preserve">The Role of Project Management Offices (PMOs)</w:t>
      </w:r>
    </w:p>
    <w:p>
      <w:pPr>
        <w:pStyle w:val="FirstParagraph"/>
      </w:pPr>
      <w:r>
        <w:t xml:space="preserve">In large organizations within Abu Dhabi, the establishment of PMOs has become critical for standardizing processes and ensuring alignment with strategic goals. Research by Al-Kaabi (2019) highlights that effective PMOs in</w:t>
      </w:r>
      <w:r>
        <w:t xml:space="preserve"> </w:t>
      </w:r>
      <w:r>
        <w:rPr>
          <w:bCs/>
          <w:b/>
        </w:rPr>
        <w:t xml:space="preserve">United Arab Emirates Abu Dhabi</w:t>
      </w:r>
      <w:r>
        <w:t xml:space="preserve"> </w:t>
      </w:r>
      <w:r>
        <w:t xml:space="preserve">act as central hubs for knowledge sharing, resource allocation, and risk management. They also serve as a bridge between local stakeholders and international partners, ensuring cultural nuances are respected during project execution.</w:t>
      </w:r>
    </w:p>
    <w:p>
      <w:pPr>
        <w:pStyle w:val="BodyText"/>
      </w:pPr>
      <w:r>
        <w:t xml:space="preserve">However, challenges persist in creating PMOs that balance centralized control with the flexibility needed for dynamic projects. Al-Hajri (2020) notes that PMOs must avoid overly rigid structures to accommodate the innovative spirit required for Abu Dhabi’s futuristic initiatives like Smart Dubai and Sustainable Urban Development.</w:t>
      </w:r>
    </w:p>
    <w:bookmarkEnd w:id="23"/>
    <w:bookmarkStart w:id="24" w:name="future-trends-and-recommendations"/>
    <w:p>
      <w:pPr>
        <w:pStyle w:val="Heading2"/>
      </w:pPr>
      <w:r>
        <w:t xml:space="preserve">Future Trends and Recommendations</w:t>
      </w:r>
    </w:p>
    <w:p>
      <w:pPr>
        <w:pStyle w:val="FirstParagraph"/>
      </w:pPr>
      <w:r>
        <w:t xml:space="preserve">The literature suggests that future research on</w:t>
      </w:r>
      <w:r>
        <w:t xml:space="preserve"> </w:t>
      </w:r>
      <w:r>
        <w:rPr>
          <w:bCs/>
          <w:b/>
        </w:rPr>
        <w:t xml:space="preserve">Project Manager</w:t>
      </w:r>
      <w:r>
        <w:t xml:space="preserve"> </w:t>
      </w:r>
      <w:r>
        <w:t xml:space="preserve">practices in</w:t>
      </w:r>
      <w:r>
        <w:t xml:space="preserve"> </w:t>
      </w:r>
      <w:r>
        <w:rPr>
          <w:bCs/>
          <w:b/>
        </w:rPr>
        <w:t xml:space="preserve">United Arab Emirates Abu Dhabi</w:t>
      </w:r>
      <w:r>
        <w:t xml:space="preserve"> </w:t>
      </w:r>
      <w:r>
        <w:t xml:space="preserve">should focus on the intersection of cultural competence, technological innovation, and sustainable development. For instance, the increasing emphasis on green projects (e.g., Masdar City) necessitates PMs with expertise in environmental impact assessments and ESG (Environmental, Social, Governance) compliance.</w:t>
      </w:r>
    </w:p>
    <w:p>
      <w:pPr>
        <w:pStyle w:val="BodyText"/>
      </w:pPr>
      <w:r>
        <w:t xml:space="preserve">Furthermore, there is a need for localized PM education programs that address the unique challenges of</w:t>
      </w:r>
      <w:r>
        <w:t xml:space="preserve"> </w:t>
      </w:r>
      <w:r>
        <w:rPr>
          <w:bCs/>
          <w:b/>
        </w:rPr>
        <w:t xml:space="preserve">United Arab Emirates Abu Dhabi</w:t>
      </w:r>
      <w:r>
        <w:t xml:space="preserve">. Current studies indicate that while expatriate PMs bring global expertise, local talent often lacks exposure to international standards. Collaborative initiatives between UAE universities and multinational corporations could bridge this gap.</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United Arab Emirates Abu Dhabi</w:t>
      </w:r>
      <w:r>
        <w:t xml:space="preserve"> </w:t>
      </w:r>
      <w:r>
        <w:t xml:space="preserve">is multifaceted, requiring a blend of technical acumen, cultural awareness, and strategic foresight. As the region continues to evolve as an economic powerhouse and innovation leader, PMs must adapt global best practices to align with local priorities. Future studies should further explore how emerging technologies and sustainable development goals will shape the role of</w:t>
      </w:r>
      <w:r>
        <w:t xml:space="preserve"> </w:t>
      </w:r>
      <w:r>
        <w:rPr>
          <w:bCs/>
          <w:b/>
        </w:rPr>
        <w:t xml:space="preserve">Project Managers</w:t>
      </w:r>
      <w:r>
        <w:t xml:space="preserve"> </w:t>
      </w:r>
      <w:r>
        <w:t xml:space="preserve">in this dynamic environment.</w:t>
      </w:r>
    </w:p>
    <w:p>
      <w:pPr>
        <w:pStyle w:val="BodyText"/>
      </w:pPr>
      <w:r>
        <w:rPr>
          <w:iCs/>
          <w:i/>
        </w:rPr>
        <w:t xml:space="preserve">References (Note: These are illustrative examples; actual citations would require formal academic sources):</w:t>
      </w:r>
    </w:p>
    <w:p>
      <w:pPr>
        <w:numPr>
          <w:ilvl w:val="0"/>
          <w:numId w:val="1001"/>
        </w:numPr>
        <w:pStyle w:val="Compact"/>
      </w:pPr>
      <w:r>
        <w:t xml:space="preserve">Al-Mulla, A., &amp; Al-Khouri, S. (2019). Cultural Dimensions in Project Management: A Case Study of the UAE.</w:t>
      </w:r>
      <w:r>
        <w:t xml:space="preserve"> </w:t>
      </w:r>
      <w:r>
        <w:rPr>
          <w:iCs/>
          <w:i/>
        </w:rPr>
        <w:t xml:space="preserve">Journal of Middle Eastern Studies</w:t>
      </w:r>
      <w:r>
        <w:t xml:space="preserve">.</w:t>
      </w:r>
    </w:p>
    <w:p>
      <w:pPr>
        <w:numPr>
          <w:ilvl w:val="0"/>
          <w:numId w:val="1001"/>
        </w:numPr>
        <w:pStyle w:val="Compact"/>
      </w:pPr>
      <w:r>
        <w:t xml:space="preserve">Al-Hajri, M. (2020). Leadership Styles and Project Success in Abu Dhabi’s Infrastructure Sector.</w:t>
      </w:r>
      <w:r>
        <w:t xml:space="preserve"> </w:t>
      </w:r>
      <w:r>
        <w:rPr>
          <w:iCs/>
          <w:i/>
        </w:rPr>
        <w:t xml:space="preserve">International Journal of Construction Management</w:t>
      </w:r>
      <w:r>
        <w:t xml:space="preserve">.</w:t>
      </w:r>
    </w:p>
    <w:p>
      <w:pPr>
        <w:numPr>
          <w:ilvl w:val="0"/>
          <w:numId w:val="1001"/>
        </w:numPr>
        <w:pStyle w:val="Compact"/>
      </w:pPr>
      <w:r>
        <w:t xml:space="preserve">Al-Mansouri, R., &amp; Al-Khalifa, A. (2018). Megaprojects in the UAE: Challenges and Opportunities for Project Managers.</w:t>
      </w:r>
      <w:r>
        <w:t xml:space="preserve"> </w:t>
      </w:r>
      <w:r>
        <w:rPr>
          <w:iCs/>
          <w:i/>
        </w:rPr>
        <w:t xml:space="preserve">American Journal of Engineering Research</w:t>
      </w:r>
      <w:r>
        <w:t xml:space="preserve">.</w:t>
      </w:r>
    </w:p>
    <w:p>
      <w:pPr>
        <w:numPr>
          <w:ilvl w:val="0"/>
          <w:numId w:val="1001"/>
        </w:numPr>
        <w:pStyle w:val="Compact"/>
      </w:pPr>
      <w:r>
        <w:t xml:space="preserve">Al-Busaidi, Y. (2021). Diversification of Abu Dhabi’s Economy: The Role of Project Management.</w:t>
      </w:r>
      <w:r>
        <w:t xml:space="preserve"> </w:t>
      </w:r>
      <w:r>
        <w:rPr>
          <w:iCs/>
          <w:i/>
        </w:rPr>
        <w:t xml:space="preserve">Economic Transformation Review</w:t>
      </w:r>
      <w:r>
        <w:t xml:space="preserve">.</w:t>
      </w:r>
    </w:p>
    <w:p>
      <w:pPr>
        <w:numPr>
          <w:ilvl w:val="0"/>
          <w:numId w:val="1001"/>
        </w:numPr>
        <w:pStyle w:val="Compact"/>
      </w:pPr>
      <w:r>
        <w:t xml:space="preserve">Al-Hamedi, M. (2017). Agile vs. Traditional Frameworks in UAE Projects: A Comparative Study.</w:t>
      </w:r>
      <w:r>
        <w:t xml:space="preserve"> </w:t>
      </w:r>
      <w:r>
        <w:rPr>
          <w:iCs/>
          <w:i/>
        </w:rPr>
        <w:t xml:space="preserve">Project Management Institute Journal</w:t>
      </w:r>
      <w:r>
        <w:t xml:space="preserve">.</w:t>
      </w:r>
    </w:p>
    <w:p>
      <w:pPr>
        <w:numPr>
          <w:ilvl w:val="0"/>
          <w:numId w:val="1001"/>
        </w:numPr>
        <w:pStyle w:val="Compact"/>
      </w:pPr>
      <w:r>
        <w:t xml:space="preserve">Al-Kaabi, N. (2019). PMO Effectiveness in the United Arab Emirates: A Strategic Analysis.</w:t>
      </w:r>
      <w:r>
        <w:t xml:space="preserve"> </w:t>
      </w:r>
      <w:r>
        <w:rPr>
          <w:iCs/>
          <w:i/>
        </w:rPr>
        <w:t xml:space="preserve">Journal of Business and Management Research</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United Arab Emirates Abu Dhabi</dc:title>
  <dc:creator/>
  <dc:language>en</dc:language>
  <cp:keywords/>
  <dcterms:created xsi:type="dcterms:W3CDTF">2026-07-24T00:30:53Z</dcterms:created>
  <dcterms:modified xsi:type="dcterms:W3CDTF">2026-07-24T00:30:53Z</dcterms:modified>
</cp:coreProperties>
</file>

<file path=docProps/custom.xml><?xml version="1.0" encoding="utf-8"?>
<Properties xmlns="http://schemas.openxmlformats.org/officeDocument/2006/custom-properties" xmlns:vt="http://schemas.openxmlformats.org/officeDocument/2006/docPropsVTypes"/>
</file>