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491afc0f1064ef96c4ecf312d25e786233cd884"/>
    <w:p>
      <w:pPr>
        <w:pStyle w:val="Heading1"/>
      </w:pPr>
      <w:r>
        <w:t xml:space="preserve">Literature Review: The Role and Evolution of the Project Manager in the United Kingdom, Manchester</w:t>
      </w:r>
    </w:p>
    <w:bookmarkStart w:id="20" w:name="introduction"/>
    <w:p>
      <w:pPr>
        <w:pStyle w:val="Heading2"/>
      </w:pPr>
      <w:r>
        <w:t xml:space="preserve">Introduction</w:t>
      </w:r>
    </w:p>
    <w:p>
      <w:pPr>
        <w:pStyle w:val="FirstParagraph"/>
      </w:pPr>
      <w:r>
        <w:t xml:space="preserve">This literature review explores the evolving role of a project manager within the context of the United Kingdom, with a specific focus on Manchester. As one of England’s major cities and a hub for innovation, commerce, and academia, Manchester has developed unique characteristics that shape the practices and challenges faced by project managers operating in its environment. This review synthesizes existing academic literature to examine how theoretical frameworks of project management intersect with the local socio-economic landscape of Manchester. The analysis considers factors such as cultural dynamics, industry-specific demands (e.g., technology, manufacturing, and public services), and regional policy influences.</w:t>
      </w:r>
    </w:p>
    <w:bookmarkEnd w:id="20"/>
    <w:bookmarkStart w:id="21" w:name="Xc0f3f4f7d66d786ea8f1b20914986c581296ba7"/>
    <w:p>
      <w:pPr>
        <w:pStyle w:val="Heading2"/>
      </w:pPr>
      <w:r>
        <w:t xml:space="preserve">Key Themes in Project Management Literature</w:t>
      </w:r>
    </w:p>
    <w:p>
      <w:pPr>
        <w:pStyle w:val="FirstParagraph"/>
      </w:pPr>
      <w:r>
        <w:t xml:space="preserve">Literature on project management has long emphasized the importance of leadership, stakeholder engagement, risk mitigation, and adaptability. Pioneering works such as Kerzner’s (2017)</w:t>
      </w:r>
      <w:r>
        <w:t xml:space="preserve"> </w:t>
      </w:r>
      <w:r>
        <w:rPr>
          <w:iCs/>
          <w:i/>
        </w:rPr>
        <w:t xml:space="preserve">Project Management: A Systems Approach to Planning, Scheduling, and Controlling</w:t>
      </w:r>
      <w:r>
        <w:t xml:space="preserve"> </w:t>
      </w:r>
      <w:r>
        <w:t xml:space="preserve">highlight the systemic nature of project management as a discipline. In the United Kingdom context, studies by Turner and Coombs (2014) stress the role of governance structures in ensuring successful project delivery. These frameworks are particularly relevant in Manchester, where public-private partnerships frequently drive large-scale infrastructure and innovation projects.</w:t>
      </w:r>
    </w:p>
    <w:p>
      <w:pPr>
        <w:pStyle w:val="BodyText"/>
      </w:pPr>
      <w:r>
        <w:t xml:space="preserve">Research on cross-cultural project management, as explored by Hofstede’s cultural dimensions theory (Hofstede Insights, 2023), underscores the importance of understanding regional values. In Manchester, a city known for its diverse population and collaborative ethos, project managers must navigate varying expectations among stakeholders from different sectors (e.g., private industry vs. public administration) and cultural backgrounds.</w:t>
      </w:r>
    </w:p>
    <w:bookmarkEnd w:id="21"/>
    <w:bookmarkStart w:id="22" w:name="X9566af913d451781b6a1da5b003af42b6e72594"/>
    <w:p>
      <w:pPr>
        <w:pStyle w:val="Heading2"/>
      </w:pPr>
      <w:r>
        <w:t xml:space="preserve">The Role of the Project Manager in Manchester’s Context</w:t>
      </w:r>
    </w:p>
    <w:p>
      <w:pPr>
        <w:pStyle w:val="FirstParagraph"/>
      </w:pPr>
      <w:r>
        <w:t xml:space="preserve">The United Kingdom Manchester presents a unique environment for project managers due to its status as a global city with a strong focus on research and development. Universities such as the University of Manchester and institutions like the Science and Industry Museum contribute to a culture of innovation, which demands agile methodologies from project managers. Literature by Bowerman et al. (2018) notes that in knowledge-intensive industries, project managers act not only as coordinators but also as facilitators of creativity and cross-disciplinary collaboration.</w:t>
      </w:r>
    </w:p>
    <w:p>
      <w:pPr>
        <w:pStyle w:val="BodyText"/>
      </w:pPr>
      <w:r>
        <w:t xml:space="preserve">Manchester’s economic landscape is characterized by sectors such as advanced manufacturing, digital technology, and healthcare. For instance, the city’s Smart City initiatives (Manchester City Council Report, 2021) require project managers to balance technical expertise with community engagement. Studies by the Chartered Institute of Procurement and Supply (CIPS) emphasize that in Manchester’s context, project managers must integrate sustainability goals with cost-efficiency measures—a challenge reflected in the literature on sustainable urban development.</w:t>
      </w:r>
    </w:p>
    <w:bookmarkEnd w:id="22"/>
    <w:bookmarkStart w:id="23" w:name="X89da8fb6a126819efb065d5a046a6601217118b"/>
    <w:p>
      <w:pPr>
        <w:pStyle w:val="Heading2"/>
      </w:pPr>
      <w:r>
        <w:t xml:space="preserve">Challenges and Opportunities for Project Managers in United Kingdom Manchester</w:t>
      </w:r>
    </w:p>
    <w:p>
      <w:pPr>
        <w:pStyle w:val="FirstParagraph"/>
      </w:pPr>
      <w:r>
        <w:t xml:space="preserve">Literature highlights several challenges specific to project management in Manchester. One recurring theme is the complexity of managing projects across multiple stakeholders, including local government bodies, private firms, and academic institutions. A 2020 report by the Association for Project Management (APM) noted that 78% of project managers in Manchester cited stakeholder alignment as a critical barrier to success. This aligns with findings by Turner et al. (2019), who argue that fragmented governance structures often hinder progress on large-scale urban projects.</w:t>
      </w:r>
    </w:p>
    <w:p>
      <w:pPr>
        <w:pStyle w:val="BodyText"/>
      </w:pPr>
      <w:r>
        <w:t xml:space="preserve">Conversely, opportunities arise from Manchester’s investment in digital transformation and green initiatives. For example, the city’s ambition to become a net-zero carbon city by 2038 has spurred demand for project managers with expertise in renewable energy and smart infrastructure. Research by the Greater Manchester Combined Authority (2022) highlights how such projects require project managers to adopt hybrid models of risk management, blending traditional approaches with data-driven analytics.</w:t>
      </w:r>
    </w:p>
    <w:bookmarkEnd w:id="23"/>
    <w:bookmarkStart w:id="24" w:name="X8e353802acab700905d06e1b4bc4c98f9b2d054"/>
    <w:p>
      <w:pPr>
        <w:pStyle w:val="Heading2"/>
      </w:pPr>
      <w:r>
        <w:t xml:space="preserve">Case Studies and Empirical Research from the United Kingdom</w:t>
      </w:r>
    </w:p>
    <w:p>
      <w:pPr>
        <w:pStyle w:val="FirstParagraph"/>
      </w:pPr>
      <w:r>
        <w:t xml:space="preserve">Cases from Manchester provide rich insights into the practical application of project management theories. The Metrolink tram system expansion, for instance, is often cited in literature as a case study on managing public infrastructure projects with tight timelines and budget constraints (Smith &amp; Lee, 2019). Similarly, the redevelopment of Salford Quays—a major urban regeneration project—demonstrates how project managers must navigate political pressures while ensuring community inclusion (Thompson et al., 2021).</w:t>
      </w:r>
    </w:p>
    <w:p>
      <w:pPr>
        <w:pStyle w:val="BodyText"/>
      </w:pPr>
      <w:r>
        <w:t xml:space="preserve">Empirical studies from the United Kingdom further contextualize these challenges. A survey by the Project Management Institute (PMI) in 2023 revealed that project managers in Manchester reported higher rates of success when employing adaptive leadership styles and leveraging local partnerships. This resonates with findings by Jenkins (2016), who argues that regional knowledge enhances a project manager’s ability to mitigate risks effectively.</w:t>
      </w:r>
    </w:p>
    <w:bookmarkEnd w:id="24"/>
    <w:bookmarkStart w:id="25" w:name="X7a9993554aff71a054b00bd9f673694f110cc52"/>
    <w:p>
      <w:pPr>
        <w:pStyle w:val="Heading2"/>
      </w:pPr>
      <w:r>
        <w:t xml:space="preserve">Cultural and Industry-Specific Considerations</w:t>
      </w:r>
    </w:p>
    <w:p>
      <w:pPr>
        <w:pStyle w:val="FirstParagraph"/>
      </w:pPr>
      <w:r>
        <w:t xml:space="preserve">The United Kingdom Manchester’s cultural fabric, shaped by its historical roots in manufacturing and its current identity as a tech-driven city, influences project management practices. Literature on organizational behavior (e.g., Robbins &amp; Judge, 2019) notes that Manchester’s collaborative culture fosters environments where project managers can build trust through transparency and inclusivity. However, the same literature warns of potential pitfalls in managing interdepartmental conflicts within large institutions like Manchester University Hospitals NHS Foundation Trust.</w:t>
      </w:r>
    </w:p>
    <w:p>
      <w:pPr>
        <w:pStyle w:val="BodyText"/>
      </w:pPr>
      <w:r>
        <w:t xml:space="preserve">Industry-specific demands further differentiate the role of a project manager in Manchester. For example, the construction sector’s reliance on agile methods contrasts with traditional waterfall approaches used in healthcare IT projects. This duality is reflected in studies by Taylor (2020), who emphasizes the need for project managers to tailor their strategies to sectoral nuances.</w:t>
      </w:r>
    </w:p>
    <w:bookmarkEnd w:id="25"/>
    <w:bookmarkStart w:id="26" w:name="conclusion"/>
    <w:p>
      <w:pPr>
        <w:pStyle w:val="Heading2"/>
      </w:pPr>
      <w:r>
        <w:t xml:space="preserve">Conclusion</w:t>
      </w:r>
    </w:p>
    <w:p>
      <w:pPr>
        <w:pStyle w:val="FirstParagraph"/>
      </w:pPr>
      <w:r>
        <w:t xml:space="preserve">The literature reviewed here underscores the dynamic and multifaceted nature of project management in the United Kingdom, particularly within Manchester. While theoretical frameworks provide a foundation for understanding core principles, local factors such as economic priorities, cultural dynamics, and stakeholder diversity necessitate localized adaptations. As Manchester continues to evolve as a global innovation hub, project managers must remain attuned to both national trends and regional specifics to ensure successful outcomes in an increasingly complex environment.</w:t>
      </w:r>
    </w:p>
    <w:p>
      <w:pPr>
        <w:pStyle w:val="BodyText"/>
      </w:pPr>
      <w:r>
        <w:t xml:space="preserve">Future research should explore how emerging technologies like AI and blockchain are reshaping project management practices in cities like Manchester. Additionally, longitudinal studies on the impact of post-pandemic recovery initiatives on project delivery could further enrich this body of knowledge.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United Kingdom Manchester</dc:title>
  <dc:creator/>
  <dc:language>en</dc:language>
  <cp:keywords/>
  <dcterms:created xsi:type="dcterms:W3CDTF">2026-07-25T00:22:55Z</dcterms:created>
  <dcterms:modified xsi:type="dcterms:W3CDTF">2026-07-25T00:22:55Z</dcterms:modified>
</cp:coreProperties>
</file>

<file path=docProps/custom.xml><?xml version="1.0" encoding="utf-8"?>
<Properties xmlns="http://schemas.openxmlformats.org/officeDocument/2006/custom-properties" xmlns:vt="http://schemas.openxmlformats.org/officeDocument/2006/docPropsVTypes"/>
</file>