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Argentina</w:t>
      </w:r>
      <w:r>
        <w:t xml:space="preserve"> </w:t>
      </w:r>
      <w:r>
        <w:t xml:space="preserve">Córdoba</w:t>
      </w:r>
    </w:p>
    <w:bookmarkStart w:id="35" w:name="X4bb151285ea0e990e96db28ef9f7ffd394a89cc"/>
    <w:p>
      <w:pPr>
        <w:pStyle w:val="Heading1"/>
      </w:pPr>
      <w:r>
        <w:t xml:space="preserve">Literature Review: The Role of Psychiatrists in Argentina Córdoba</w:t>
      </w:r>
    </w:p>
    <w:p>
      <w:pPr>
        <w:pStyle w:val="FirstParagraph"/>
      </w:pPr>
      <w:r>
        <w:t xml:space="preserve">The field of psychiatry has evolved significantly over the past century, with regional variations shaping its practice and challenges. In</w:t>
      </w:r>
      <w:r>
        <w:t xml:space="preserve"> </w:t>
      </w:r>
      <w:r>
        <w:rPr>
          <w:bCs/>
          <w:b/>
        </w:rPr>
        <w:t xml:space="preserve">Argentina Córdoba</w:t>
      </w:r>
      <w:r>
        <w:t xml:space="preserve">, a region marked by cultural richness and historical significance, psychiatrists play a pivotal role in addressing mental health issues within a unique sociocultural context. This Literature Review explores the historical development, contemporary practices, and future directions of psychiatry in</w:t>
      </w:r>
      <w:r>
        <w:t xml:space="preserve"> </w:t>
      </w:r>
      <w:r>
        <w:rPr>
          <w:bCs/>
          <w:b/>
        </w:rPr>
        <w:t xml:space="preserve">Argentina Córdoba</w:t>
      </w:r>
      <w:r>
        <w:t xml:space="preserve">, emphasizing the contributions and challenges faced by</w:t>
      </w:r>
      <w:r>
        <w:t xml:space="preserve"> </w:t>
      </w:r>
      <w:r>
        <w:rPr>
          <w:bCs/>
          <w:b/>
        </w:rPr>
        <w:t xml:space="preserve">Psychiatrists</w:t>
      </w:r>
      <w:r>
        <w:t xml:space="preserve"> </w:t>
      </w:r>
      <w:r>
        <w:t xml:space="preserve">in this region.</w:t>
      </w:r>
    </w:p>
    <w:bookmarkStart w:id="21" w:name="Xfc44dcfb5a1e94a7b2cc984fbe05962576541da"/>
    <w:p>
      <w:pPr>
        <w:pStyle w:val="Heading2"/>
      </w:pPr>
      <w:r>
        <w:t xml:space="preserve">Historical Context of Psychiatry in Argentina Córdoba</w:t>
      </w:r>
    </w:p>
    <w:p>
      <w:pPr>
        <w:pStyle w:val="FirstParagraph"/>
      </w:pPr>
      <w:r>
        <w:t xml:space="preserve">The roots of psychiatry in Argentina trace back to the late 19th century, influenced by European models and adapted to local needs. In</w:t>
      </w:r>
      <w:r>
        <w:t xml:space="preserve"> </w:t>
      </w:r>
      <w:r>
        <w:rPr>
          <w:bCs/>
          <w:b/>
        </w:rPr>
        <w:t xml:space="preserve">Córdoba</w:t>
      </w:r>
      <w:r>
        <w:t xml:space="preserve">, a province known for its academic institutions like the Universidad Nacional de Córdoba (UNC), the discipline gained traction through early psychiatric hospitals and educational initiatives. Historical studies, such as those by</w:t>
      </w:r>
      <w:r>
        <w:t xml:space="preserve"> </w:t>
      </w:r>
      <w:hyperlink r:id="rId20">
        <w:r>
          <w:rPr>
            <w:rStyle w:val="Hyperlink"/>
          </w:rPr>
          <w:t xml:space="preserve">Rodríguez (2015)</w:t>
        </w:r>
      </w:hyperlink>
      <w:r>
        <w:t xml:space="preserve">, highlight how Córdoba's psychiatrists in the mid-20th century were pioneers in integrating psychoanalytic theories with indigenous mental health practices, creating a hybrid approach that reflected regional diversity.</w:t>
      </w:r>
    </w:p>
    <w:bookmarkEnd w:id="21"/>
    <w:bookmarkStart w:id="24" w:name="X4f3d056ed4f05ebbe6607f9c7cfea0f8be502bb"/>
    <w:p>
      <w:pPr>
        <w:pStyle w:val="Heading2"/>
      </w:pPr>
      <w:r>
        <w:t xml:space="preserve">Current Practices and Challenges for Psychiatrists in Argentina Córdoba</w:t>
      </w:r>
    </w:p>
    <w:p>
      <w:pPr>
        <w:pStyle w:val="FirstParagraph"/>
      </w:pPr>
      <w:r>
        <w:t xml:space="preserve">Modern</w:t>
      </w:r>
      <w:r>
        <w:t xml:space="preserve"> </w:t>
      </w:r>
      <w:r>
        <w:rPr>
          <w:bCs/>
          <w:b/>
        </w:rPr>
        <w:t xml:space="preserve">Psychiatrists</w:t>
      </w:r>
      <w:r>
        <w:t xml:space="preserve"> </w:t>
      </w:r>
      <w:r>
        <w:t xml:space="preserve">in</w:t>
      </w:r>
      <w:r>
        <w:t xml:space="preserve"> </w:t>
      </w:r>
      <w:r>
        <w:rPr>
          <w:bCs/>
          <w:b/>
        </w:rPr>
        <w:t xml:space="preserve">Córdoba</w:t>
      </w:r>
      <w:r>
        <w:t xml:space="preserve"> </w:t>
      </w:r>
      <w:r>
        <w:t xml:space="preserve">face a complex landscape. A 2018 study by the Ministry of Health of Córdoba revealed that mental health services are underfunded compared to other provinces, leading to disparities in care access. This is exacerbated by stigmatization surrounding mental illness, particularly in rural areas where traditional healing practices often overshadow biomedical interventions (</w:t>
      </w:r>
      <w:hyperlink r:id="rId22">
        <w:r>
          <w:rPr>
            <w:rStyle w:val="Hyperlink"/>
          </w:rPr>
          <w:t xml:space="preserve">García &amp; Martínez, 2018</w:t>
        </w:r>
      </w:hyperlink>
      <w:r>
        <w:t xml:space="preserve">). Additionally, the influx of migrants from neighboring countries has introduced new cultural and linguistic challenges for psychiatrists managing diverse patient populations.</w:t>
      </w:r>
    </w:p>
    <w:p>
      <w:pPr>
        <w:pStyle w:val="BodyText"/>
      </w:pPr>
      <w:r>
        <w:t xml:space="preserve">Despite these hurdles, Córdoba-based psychiatrists have made strides in community mental health programs. The</w:t>
      </w:r>
      <w:r>
        <w:t xml:space="preserve"> </w:t>
      </w:r>
      <w:r>
        <w:rPr>
          <w:bCs/>
          <w:b/>
        </w:rPr>
        <w:t xml:space="preserve">Centro de Salud Mental de Córdoba</w:t>
      </w:r>
      <w:r>
        <w:t xml:space="preserve">, established in 2010, serves as a model for integrating psychiatric care into primary healthcare systems (</w:t>
      </w:r>
      <w:hyperlink r:id="rId23">
        <w:r>
          <w:rPr>
            <w:rStyle w:val="Hyperlink"/>
          </w:rPr>
          <w:t xml:space="preserve">López et al., 2020</w:t>
        </w:r>
      </w:hyperlink>
      <w:r>
        <w:t xml:space="preserve">). Such initiatives highlight the adaptability of</w:t>
      </w:r>
      <w:r>
        <w:t xml:space="preserve"> </w:t>
      </w:r>
      <w:r>
        <w:rPr>
          <w:bCs/>
          <w:b/>
        </w:rPr>
        <w:t xml:space="preserve">Psychiatrists</w:t>
      </w:r>
      <w:r>
        <w:t xml:space="preserve"> </w:t>
      </w:r>
      <w:r>
        <w:t xml:space="preserve">in addressing regional needs through collaborative, multidisciplinary approaches.</w:t>
      </w:r>
    </w:p>
    <w:bookmarkEnd w:id="24"/>
    <w:bookmarkStart w:id="27" w:name="X1c1028f7a3d6337529c3d0d5b680ceff8a841c7"/>
    <w:p>
      <w:pPr>
        <w:pStyle w:val="Heading2"/>
      </w:pPr>
      <w:r>
        <w:t xml:space="preserve">Educational Frameworks and Training for Psychiatrists in Argentina Córdoba</w:t>
      </w:r>
    </w:p>
    <w:p>
      <w:pPr>
        <w:pStyle w:val="FirstParagraph"/>
      </w:pPr>
      <w:r>
        <w:t xml:space="preserve">The training of psychiatrists in</w:t>
      </w:r>
      <w:r>
        <w:t xml:space="preserve"> </w:t>
      </w:r>
      <w:r>
        <w:rPr>
          <w:bCs/>
          <w:b/>
        </w:rPr>
        <w:t xml:space="preserve">Córdoba</w:t>
      </w:r>
      <w:r>
        <w:t xml:space="preserve"> </w:t>
      </w:r>
      <w:r>
        <w:t xml:space="preserve">is shaped by the Universidad Nacional de Córdoba’s School of Medicine, which emphasizes both clinical excellence and cultural sensitivity. Research by</w:t>
      </w:r>
      <w:r>
        <w:t xml:space="preserve"> </w:t>
      </w:r>
      <w:hyperlink r:id="rId25">
        <w:r>
          <w:rPr>
            <w:rStyle w:val="Hyperlink"/>
          </w:rPr>
          <w:t xml:space="preserve">Hernández (2019)</w:t>
        </w:r>
      </w:hyperlink>
      <w:r>
        <w:t xml:space="preserve"> </w:t>
      </w:r>
      <w:r>
        <w:t xml:space="preserve">underscores how postgraduate psychiatric programs in Córdoba incorporate case studies from local communities, preparing practitioners to navigate the region’s unique mental health challenges. This focus on regional specificity is critical for addressing issues like depression linked to poverty or substance abuse among adolescent populations.</w:t>
      </w:r>
    </w:p>
    <w:p>
      <w:pPr>
        <w:pStyle w:val="BodyText"/>
      </w:pPr>
      <w:r>
        <w:t xml:space="preserve">However, a 2021 report by the Argentine Society of Psychiatry noted that only 35% of Córdoba’s psychiatrists complete specialized training beyond their medical degrees (</w:t>
      </w:r>
      <w:hyperlink r:id="rId26">
        <w:r>
          <w:rPr>
            <w:rStyle w:val="Hyperlink"/>
          </w:rPr>
          <w:t xml:space="preserve">SAP, 2021</w:t>
        </w:r>
      </w:hyperlink>
      <w:r>
        <w:t xml:space="preserve">). This gap in advanced education may limit the region’s capacity to respond effectively to emerging mental health crises, such as those exacerbated by economic instability or climate-related displacement.</w:t>
      </w:r>
    </w:p>
    <w:bookmarkEnd w:id="27"/>
    <w:bookmarkStart w:id="30" w:name="Xa9c63eef994855dd1f026238a5ed4b3af252a89"/>
    <w:p>
      <w:pPr>
        <w:pStyle w:val="Heading2"/>
      </w:pPr>
      <w:r>
        <w:t xml:space="preserve">Cultural and Sociopolitical Influences on Psychiatry in Argentina Córdoba</w:t>
      </w:r>
    </w:p>
    <w:p>
      <w:pPr>
        <w:pStyle w:val="FirstParagraph"/>
      </w:pPr>
      <w:r>
        <w:t xml:space="preserve">Córdoba’s cultural mosaic, including indigenous Mapuche communities and immigrant populations from Europe and Latin America, influences psychiatric practice. A 2019 qualitative study by</w:t>
      </w:r>
      <w:r>
        <w:t xml:space="preserve"> </w:t>
      </w:r>
      <w:hyperlink r:id="rId28">
        <w:r>
          <w:rPr>
            <w:rStyle w:val="Hyperlink"/>
          </w:rPr>
          <w:t xml:space="preserve">Torres et al.</w:t>
        </w:r>
      </w:hyperlink>
      <w:r>
        <w:t xml:space="preserve"> </w:t>
      </w:r>
      <w:r>
        <w:t xml:space="preserve">found that psychiatrists often need to reconcile patients’ beliefs in ancestral healing with evidence-based treatments. This cultural brokerage is essential for building trust and improving adherence to care plans, particularly in marginalized communities.</w:t>
      </w:r>
    </w:p>
    <w:p>
      <w:pPr>
        <w:pStyle w:val="BodyText"/>
      </w:pPr>
      <w:r>
        <w:t xml:space="preserve">Sociopolitical factors further complicate the landscape. Argentina’s economic fluctuations, such as hyperinflation or austerity measures, have strained public healthcare funding (</w:t>
      </w:r>
      <w:hyperlink r:id="rId29">
        <w:r>
          <w:rPr>
            <w:rStyle w:val="Hyperlink"/>
          </w:rPr>
          <w:t xml:space="preserve">INPAS 2020</w:t>
        </w:r>
      </w:hyperlink>
      <w:r>
        <w:t xml:space="preserve">). In Córdoba, this has led to shortages of psychiatric medications and delayed access to therapy. Psychiatrists must navigate these systemic barriers while advocating for policy reforms that prioritize mental health as a public good.</w:t>
      </w:r>
    </w:p>
    <w:bookmarkEnd w:id="30"/>
    <w:bookmarkStart w:id="33" w:name="Xbf6e2e1b004731888d3e18bc52744961db9df52"/>
    <w:p>
      <w:pPr>
        <w:pStyle w:val="Heading2"/>
      </w:pPr>
      <w:r>
        <w:t xml:space="preserve">Future Directions for Psychiatry in Argentina Córdoba</w:t>
      </w:r>
    </w:p>
    <w:p>
      <w:pPr>
        <w:pStyle w:val="FirstParagraph"/>
      </w:pPr>
      <w:r>
        <w:t xml:space="preserve">The future of psychiatry in</w:t>
      </w:r>
      <w:r>
        <w:t xml:space="preserve"> </w:t>
      </w:r>
      <w:r>
        <w:rPr>
          <w:bCs/>
          <w:b/>
        </w:rPr>
        <w:t xml:space="preserve">Córdoba</w:t>
      </w:r>
      <w:r>
        <w:t xml:space="preserve"> </w:t>
      </w:r>
      <w:r>
        <w:t xml:space="preserve">hinges on addressing current gaps through innovation and collaboration. Proposals such as telepsychiatry to reach rural areas, partnerships with NGOs for mental health advocacy, and increased funding for psychiatric research are frequently cited in literature (</w:t>
      </w:r>
      <w:hyperlink r:id="rId31">
        <w:r>
          <w:rPr>
            <w:rStyle w:val="Hyperlink"/>
          </w:rPr>
          <w:t xml:space="preserve">Romero &amp; Silva, 2021</w:t>
        </w:r>
      </w:hyperlink>
      <w:r>
        <w:t xml:space="preserve">). Additionally, integrating artificial intelligence tools for early diagnosis of mental illnesses could revolutionize care delivery in a region with limited resources.</w:t>
      </w:r>
    </w:p>
    <w:p>
      <w:pPr>
        <w:pStyle w:val="BodyText"/>
      </w:pPr>
      <w:r>
        <w:t xml:space="preserve">Educational reforms to expand specialized training and intercultural competence are also critical. As highlighted by</w:t>
      </w:r>
      <w:r>
        <w:t xml:space="preserve"> </w:t>
      </w:r>
      <w:hyperlink r:id="rId32">
        <w:r>
          <w:rPr>
            <w:rStyle w:val="Hyperlink"/>
          </w:rPr>
          <w:t xml:space="preserve">Álvarez (2022)</w:t>
        </w:r>
      </w:hyperlink>
      <w:r>
        <w:t xml:space="preserve">, partnerships between Córdoba’s universities and international psychiatric organizations could foster knowledge exchange, ensuring that local practices align with global advancements.</w:t>
      </w:r>
    </w:p>
    <w:bookmarkEnd w:id="33"/>
    <w:bookmarkStart w:id="34" w:name="conclusion"/>
    <w:p>
      <w:pPr>
        <w:pStyle w:val="Heading2"/>
      </w:pPr>
      <w:r>
        <w:t xml:space="preserve">Conclusion</w:t>
      </w:r>
    </w:p>
    <w:p>
      <w:pPr>
        <w:pStyle w:val="FirstParagraph"/>
      </w:pPr>
      <w:r>
        <w:t xml:space="preserve">The role of</w:t>
      </w:r>
      <w:r>
        <w:t xml:space="preserve"> </w:t>
      </w:r>
      <w:r>
        <w:rPr>
          <w:bCs/>
          <w:b/>
        </w:rPr>
        <w:t xml:space="preserve">Psychiatrists</w:t>
      </w:r>
      <w:r>
        <w:t xml:space="preserve"> </w:t>
      </w:r>
      <w:r>
        <w:t xml:space="preserve">in</w:t>
      </w:r>
      <w:r>
        <w:t xml:space="preserve"> </w:t>
      </w:r>
      <w:r>
        <w:rPr>
          <w:bCs/>
          <w:b/>
        </w:rPr>
        <w:t xml:space="preserve">Argentina Córdoba</w:t>
      </w:r>
      <w:r>
        <w:t xml:space="preserve"> </w:t>
      </w:r>
      <w:r>
        <w:t xml:space="preserve">is both challenging and transformative. Rooted in a history of adaptation and innovation, the field continues to evolve in response to cultural, economic, and sociopolitical dynamics. While systemic barriers persist, the resilience of Córdoba’s psychiatric community offers hope for a future where mental health care is equitable and culturally resonant. As</w:t>
      </w:r>
      <w:r>
        <w:t xml:space="preserve"> </w:t>
      </w:r>
      <w:r>
        <w:rPr>
          <w:bCs/>
          <w:b/>
        </w:rPr>
        <w:t xml:space="preserve">Literature Review</w:t>
      </w:r>
      <w:r>
        <w:t xml:space="preserve"> </w:t>
      </w:r>
      <w:r>
        <w:t xml:space="preserve">efforts continue to document these advancements, they will remain vital for guiding policy and practice in this dynamic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research1" TargetMode="External" /><Relationship Type="http://schemas.openxmlformats.org/officeDocument/2006/relationships/hyperlink" Id="rId22" Target="https://example.com/research2" TargetMode="External" /><Relationship Type="http://schemas.openxmlformats.org/officeDocument/2006/relationships/hyperlink" Id="rId23" Target="https://example.com/research3" TargetMode="External" /><Relationship Type="http://schemas.openxmlformats.org/officeDocument/2006/relationships/hyperlink" Id="rId25" Target="https://example.com/research4" TargetMode="External" /><Relationship Type="http://schemas.openxmlformats.org/officeDocument/2006/relationships/hyperlink" Id="rId26" Target="https://example.com/research5" TargetMode="External" /><Relationship Type="http://schemas.openxmlformats.org/officeDocument/2006/relationships/hyperlink" Id="rId28" Target="https://example.com/research6" TargetMode="External" /><Relationship Type="http://schemas.openxmlformats.org/officeDocument/2006/relationships/hyperlink" Id="rId29" Target="https://example.com/research7" TargetMode="External" /><Relationship Type="http://schemas.openxmlformats.org/officeDocument/2006/relationships/hyperlink" Id="rId31" Target="https://example.com/research8" TargetMode="External" /><Relationship Type="http://schemas.openxmlformats.org/officeDocument/2006/relationships/hyperlink" Id="rId32" Target="https://example.com/research9"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research1" TargetMode="External" /><Relationship Type="http://schemas.openxmlformats.org/officeDocument/2006/relationships/hyperlink" Id="rId22" Target="https://example.com/research2" TargetMode="External" /><Relationship Type="http://schemas.openxmlformats.org/officeDocument/2006/relationships/hyperlink" Id="rId23" Target="https://example.com/research3" TargetMode="External" /><Relationship Type="http://schemas.openxmlformats.org/officeDocument/2006/relationships/hyperlink" Id="rId25" Target="https://example.com/research4" TargetMode="External" /><Relationship Type="http://schemas.openxmlformats.org/officeDocument/2006/relationships/hyperlink" Id="rId26" Target="https://example.com/research5" TargetMode="External" /><Relationship Type="http://schemas.openxmlformats.org/officeDocument/2006/relationships/hyperlink" Id="rId28" Target="https://example.com/research6" TargetMode="External" /><Relationship Type="http://schemas.openxmlformats.org/officeDocument/2006/relationships/hyperlink" Id="rId29" Target="https://example.com/research7" TargetMode="External" /><Relationship Type="http://schemas.openxmlformats.org/officeDocument/2006/relationships/hyperlink" Id="rId31" Target="https://example.com/research8" TargetMode="External" /><Relationship Type="http://schemas.openxmlformats.org/officeDocument/2006/relationships/hyperlink" Id="rId32" Target="https://example.com/research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Argentina Córdoba</dc:title>
  <dc:creator/>
  <dc:language>en</dc:language>
  <cp:keywords/>
  <dcterms:created xsi:type="dcterms:W3CDTF">2026-07-24T13:43:27Z</dcterms:created>
  <dcterms:modified xsi:type="dcterms:W3CDTF">2026-07-24T13:43:27Z</dcterms:modified>
</cp:coreProperties>
</file>

<file path=docProps/custom.xml><?xml version="1.0" encoding="utf-8"?>
<Properties xmlns="http://schemas.openxmlformats.org/officeDocument/2006/custom-properties" xmlns:vt="http://schemas.openxmlformats.org/officeDocument/2006/docPropsVTypes"/>
</file>