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374cb41780d102dc9726b7179a15b1a819f1b7e"/>
    <w:p>
      <w:pPr>
        <w:pStyle w:val="Heading1"/>
      </w:pPr>
      <w:r>
        <w:t xml:space="preserve">Literature Review: The Role of Psychiatrists in Australia Sydney</w:t>
      </w:r>
    </w:p>
    <w:p>
      <w:pPr>
        <w:pStyle w:val="FirstParagraph"/>
      </w:pPr>
      <w:r>
        <w:t xml:space="preserve">A Literature Review on the role of psychiatrists in Australia, specifically within the context of Sydney, is essential to understanding the evolving landscape of mental health care in one of the world’s most culturally diverse and densely populated urban centers. This review synthesizes existing academic research, policy documents, and professional guidelines to examine how psychiatrists in Sydney contribute to mental health services, address regional challenges, and adapt to emerging trends in clinical practice. The focus on Australia Sydney ensures that cultural, demographic, and geographic factors unique to the region are considered.</w:t>
      </w:r>
    </w:p>
    <w:bookmarkStart w:id="20" w:name="introduction"/>
    <w:p>
      <w:pPr>
        <w:pStyle w:val="Heading2"/>
      </w:pPr>
      <w:r>
        <w:t xml:space="preserve">1. Introduction</w:t>
      </w:r>
    </w:p>
    <w:p>
      <w:pPr>
        <w:pStyle w:val="FirstParagraph"/>
      </w:pPr>
      <w:r>
        <w:t xml:space="preserve">The field of psychiatry has undergone significant transformation in recent decades, with a growing emphasis on evidence-based practices, patient-centered care, and interdisciplinary collaboration. In Australia Sydney—a city known for its high population density, multiculturalism, and rapid urbanization—psychiatrists play a critical role in addressing the mental health needs of a diverse population. This review explores the historical development of psychiatry in Australia Sydney, current challenges faced by psychiatrists there, and emerging trends shaping the profession.</w:t>
      </w:r>
    </w:p>
    <w:bookmarkEnd w:id="20"/>
    <w:bookmarkStart w:id="21" w:name="X0db37d293c3fd3f0250b5a149fa7a9b7dc13036"/>
    <w:p>
      <w:pPr>
        <w:pStyle w:val="Heading2"/>
      </w:pPr>
      <w:r>
        <w:t xml:space="preserve">2. Historical Context of Psychiatry in Australia Sydney</w:t>
      </w:r>
    </w:p>
    <w:p>
      <w:pPr>
        <w:pStyle w:val="FirstParagraph"/>
      </w:pPr>
      <w:r>
        <w:t xml:space="preserve">The history of psychiatry in Australia is intertwined with colonial medical practices and post-war advancements. In Sydney, the establishment of institutions such as the Prince Henry Hospital (1965) marked a shift from custodial care to therapeutic interventions. Early literature highlights how Australian psychiatrists, including those in Sydney, contributed to global discussions on mental health treatment through innovations like community-based care models and the deinstitutionalization movement.</w:t>
      </w:r>
    </w:p>
    <w:bookmarkEnd w:id="21"/>
    <w:bookmarkStart w:id="22" w:name="Xf8ce68d31034329280418fa4040bbacd0cba6a2"/>
    <w:p>
      <w:pPr>
        <w:pStyle w:val="Heading2"/>
      </w:pPr>
      <w:r>
        <w:t xml:space="preserve">3. Current Landscape of Psychiatry in Australia Sydney</w:t>
      </w:r>
    </w:p>
    <w:p>
      <w:pPr>
        <w:pStyle w:val="FirstParagraph"/>
      </w:pPr>
      <w:r>
        <w:t xml:space="preserve">Today, psychiatrists in Australia Sydney operate within a complex healthcare system that combines public and private sectors. According to the Australian Institute of Health and Welfare (AIHW), mental health services in Sydney are heavily utilized due to high rates of depression, anxiety, and substance use disorders. Studies such as those published in the</w:t>
      </w:r>
      <w:r>
        <w:t xml:space="preserve"> </w:t>
      </w:r>
      <w:r>
        <w:rPr>
          <w:iCs/>
          <w:i/>
        </w:rPr>
        <w:t xml:space="preserve">Australian Journal of Psychiatry</w:t>
      </w:r>
      <w:r>
        <w:t xml:space="preserve"> </w:t>
      </w:r>
      <w:r>
        <w:t xml:space="preserve">emphasize the role of psychiatrists in integrating pharmacological treatments with psychological therapies, particularly for populations facing socioeconomic disparities or cultural barriers.</w:t>
      </w:r>
    </w:p>
    <w:p>
      <w:pPr>
        <w:pStyle w:val="BodyText"/>
      </w:pPr>
      <w:r>
        <w:t xml:space="preserve">Sydney’s unique demographic profile—characterized by a large immigrant population, including individuals from Asia, the Middle East, and Pacific Island nations—requires psychiatrists to be culturally competent. Research by Australian Health Policy Collaboration (AHPC) underscores the need for tailored interventions to address mental health disparities among Indigenous Australians and migrant communities in Sydney.</w:t>
      </w:r>
    </w:p>
    <w:bookmarkEnd w:id="22"/>
    <w:bookmarkStart w:id="23" w:name="Xe5ad1c0c2045244321804d40a4a114f49fb5bf8"/>
    <w:p>
      <w:pPr>
        <w:pStyle w:val="Heading2"/>
      </w:pPr>
      <w:r>
        <w:t xml:space="preserve">4. Challenges Faced by Psychiatrists in Australia Sydney</w:t>
      </w:r>
    </w:p>
    <w:p>
      <w:pPr>
        <w:pStyle w:val="FirstParagraph"/>
      </w:pPr>
      <w:r>
        <w:t xml:space="preserve">Despite advancements, psychiatrists in Sydney face several challenges. One significant issue is workforce shortages, exacerbated by high demand for services and limited training programs. A 2023 report from the Royal Australian and New Zealand College of Psychiatrists (RANZCP) highlighted that 40% of psychiatrists in New South Wales reported excessive workloads, with Sydney being a hotspot for burnout.</w:t>
      </w:r>
    </w:p>
    <w:p>
      <w:pPr>
        <w:pStyle w:val="BodyText"/>
      </w:pPr>
      <w:r>
        <w:t xml:space="preserve">Additionally, stigma surrounding mental health persists in some communities, particularly among older generations. Studies from the University of Sydney have shown that this stigma can deter individuals from seeking care. Psychiatrists must navigate these cultural nuances while adhering to ethical guidelines and ensuring patient confidentiality.</w:t>
      </w:r>
    </w:p>
    <w:bookmarkEnd w:id="23"/>
    <w:bookmarkStart w:id="24" w:name="emerging-trends-and-innovations"/>
    <w:p>
      <w:pPr>
        <w:pStyle w:val="Heading2"/>
      </w:pPr>
      <w:r>
        <w:t xml:space="preserve">5. Emerging Trends and Innovations</w:t>
      </w:r>
    </w:p>
    <w:p>
      <w:pPr>
        <w:pStyle w:val="FirstParagraph"/>
      </w:pPr>
      <w:r>
        <w:t xml:space="preserve">Tech-driven solutions are reshaping psychiatry in Sydney. Telepsychiatry, for instance, has gained traction since the COVID-19 pandemic, enabling psychiatrists to reach rural and remote patients via virtual consultations. A 2022 study published in</w:t>
      </w:r>
      <w:r>
        <w:t xml:space="preserve"> </w:t>
      </w:r>
      <w:r>
        <w:rPr>
          <w:iCs/>
          <w:i/>
        </w:rPr>
        <w:t xml:space="preserve">Frontiers in Psychiatry</w:t>
      </w:r>
      <w:r>
        <w:t xml:space="preserve"> </w:t>
      </w:r>
      <w:r>
        <w:t xml:space="preserve">found that telepsychiatry improved access to care for Indigenous Australians and migrants in Sydney’s outer suburbs.</w:t>
      </w:r>
    </w:p>
    <w:p>
      <w:pPr>
        <w:pStyle w:val="BodyText"/>
      </w:pPr>
      <w:r>
        <w:t xml:space="preserve">Another trend is the integration of mental health services with primary care. Programs like the "Head to Health" initiative, launched by the Australian government, encourage collaboration between psychiatrists and general practitioners (GPs) in Sydney. This approach ensures early intervention for conditions such as bipolar disorder and schizophrenia.</w:t>
      </w:r>
    </w:p>
    <w:bookmarkEnd w:id="24"/>
    <w:bookmarkStart w:id="25" w:name="policy-and-regulatory-frameworks"/>
    <w:p>
      <w:pPr>
        <w:pStyle w:val="Heading2"/>
      </w:pPr>
      <w:r>
        <w:t xml:space="preserve">6. Policy and Regulatory Frameworks</w:t>
      </w:r>
    </w:p>
    <w:p>
      <w:pPr>
        <w:pStyle w:val="FirstParagraph"/>
      </w:pPr>
      <w:r>
        <w:t xml:space="preserve">The Australian healthcare system is governed by policies like the National Mental Health Strategy (NMHS), which outlines goals for equitable mental health care. In Sydney, psychiatrists must comply with state-specific regulations, including those related to prescribing medications and managing patient records under the Health Records Act 2001 (NSW). Research from the Australian Medical Association highlights that these policies have improved transparency but also increased administrative burdens for clinicians.</w:t>
      </w:r>
    </w:p>
    <w:bookmarkEnd w:id="25"/>
    <w:bookmarkStart w:id="26" w:name="future-directions"/>
    <w:p>
      <w:pPr>
        <w:pStyle w:val="Heading2"/>
      </w:pPr>
      <w:r>
        <w:t xml:space="preserve">7. Future Directions</w:t>
      </w:r>
    </w:p>
    <w:p>
      <w:pPr>
        <w:pStyle w:val="FirstParagraph"/>
      </w:pPr>
      <w:r>
        <w:t xml:space="preserve">The future of psychiatry in Australia Sydney will depend on addressing current challenges while embracing innovation. Key priorities include expanding training programs to recruit more psychiatrists, leveraging artificial intelligence (AI) for diagnostic tools, and fostering community-based mental health education. A 2023 article in</w:t>
      </w:r>
      <w:r>
        <w:t xml:space="preserve"> </w:t>
      </w:r>
      <w:r>
        <w:rPr>
          <w:iCs/>
          <w:i/>
        </w:rPr>
        <w:t xml:space="preserve">Medicine Today</w:t>
      </w:r>
      <w:r>
        <w:t xml:space="preserve"> </w:t>
      </w:r>
      <w:r>
        <w:t xml:space="preserve">argued that investing in early career psychiatrists and cultural competence training is critical for reducing disparities in care.</w:t>
      </w:r>
    </w:p>
    <w:bookmarkEnd w:id="26"/>
    <w:bookmarkStart w:id="27" w:name="conclusion"/>
    <w:p>
      <w:pPr>
        <w:pStyle w:val="Heading2"/>
      </w:pPr>
      <w:r>
        <w:t xml:space="preserve">8. Conclusion</w:t>
      </w:r>
    </w:p>
    <w:p>
      <w:pPr>
        <w:pStyle w:val="FirstParagraph"/>
      </w:pPr>
      <w:r>
        <w:t xml:space="preserve">This literature review underscores the pivotal role of psychiatrists in Australia Sydney, where they navigate a dynamic healthcare landscape shaped by cultural diversity, technological advancements, and policy reforms. While challenges such as workforce shortages and stigma remain, the integration of telehealth, community partnerships, and culturally responsive practices offers a pathway to more effective mental health care. Future research should focus on evaluating the long-term impact of these innovations on patient outcomes in Sydney’s unique context.</w:t>
      </w:r>
    </w:p>
    <w:p>
      <w:pPr>
        <w:pStyle w:val="BodyText"/>
      </w:pPr>
      <w:r>
        <w:t xml:space="preserve">By prioritizing the needs of Australia Sydney’s population, psychiatrists can continue to lead efforts in promoting mental well-being and reducing the stigma surrounding psychiatric care.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Australia Sydney</dc:title>
  <dc:creator/>
  <dc:language>en</dc:language>
  <cp:keywords/>
  <dcterms:created xsi:type="dcterms:W3CDTF">2026-07-24T05:23:00Z</dcterms:created>
  <dcterms:modified xsi:type="dcterms:W3CDTF">2026-07-24T05:23:00Z</dcterms:modified>
</cp:coreProperties>
</file>

<file path=docProps/custom.xml><?xml version="1.0" encoding="utf-8"?>
<Properties xmlns="http://schemas.openxmlformats.org/officeDocument/2006/custom-properties" xmlns:vt="http://schemas.openxmlformats.org/officeDocument/2006/docPropsVTypes"/>
</file>