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Germany</w:t>
      </w:r>
      <w:r>
        <w:t xml:space="preserve"> </w:t>
      </w:r>
      <w:r>
        <w:t xml:space="preserve">Berlin</w:t>
      </w:r>
    </w:p>
    <w:bookmarkStart w:id="28" w:name="X8b28923fcf00c393d2137ebe6335733c328ba7d"/>
    <w:p>
      <w:pPr>
        <w:pStyle w:val="Heading1"/>
      </w:pPr>
      <w:r>
        <w:t xml:space="preserve">Literature Review: Psychiatrists in Germany Berlin</w:t>
      </w:r>
    </w:p>
    <w:bookmarkStart w:id="20" w:name="introduction"/>
    <w:p>
      <w:pPr>
        <w:pStyle w:val="Heading2"/>
      </w:pPr>
      <w:r>
        <w:t xml:space="preserve">Introduction</w:t>
      </w:r>
    </w:p>
    <w:p>
      <w:pPr>
        <w:pStyle w:val="FirstParagraph"/>
      </w:pPr>
      <w:r>
        <w:t xml:space="preserve">The role of a psychiatrist in the context of Germany, particularly Berlin, is shaped by a unique intersection of historical, cultural, and systemic factors. As a global hub for innovation and diversity, Berlin presents both opportunities and challenges for psychiatrists navigating the complexities of modern mental health care. This literature review explores the evolving landscape for psychiatrists in Germany’s capital city, emphasizing their critical role in addressing mental health disparities while adhering to national healthcare standards. The focus is on how cultural dynamics, policy frameworks, and clinical practices specific to Berlin influence the work of psychiatrists within Germany’s broader healthcare system.</w:t>
      </w:r>
    </w:p>
    <w:bookmarkEnd w:id="20"/>
    <w:bookmarkStart w:id="21" w:name="X9a637ecf5b7cee35e19d49ad1dacd28545aa4d5"/>
    <w:p>
      <w:pPr>
        <w:pStyle w:val="Heading2"/>
      </w:pPr>
      <w:r>
        <w:t xml:space="preserve">Historical Context of Psychiatry in Germany</w:t>
      </w:r>
    </w:p>
    <w:p>
      <w:pPr>
        <w:pStyle w:val="FirstParagraph"/>
      </w:pPr>
      <w:r>
        <w:t xml:space="preserve">Germany has a long-standing tradition in psychiatry, with pioneering contributions from figures such as Emil Kraepelin and Sigmund Freud. However, the field has evolved significantly since the post-World War II era, marked by shifts from institutional care to community-based mental health services (Krause &amp; Zinkann, 2015). In Berlin, this transformation has been particularly pronounced due to its role as a center for political and social upheaval. The reunification of East and West Germany in 1990 further accelerated reforms in mental health care, emphasizing accessibility and de-stigmatization (Bundesministerium für Gesundheit, 2018). These historical developments have laid the groundwork for today’s psychiatrists to address both legacy issues and contemporary challenges.</w:t>
      </w:r>
    </w:p>
    <w:bookmarkEnd w:id="21"/>
    <w:bookmarkStart w:id="22" w:name="X799781b8737d7204ddb4e622e6139dc449e61d9"/>
    <w:p>
      <w:pPr>
        <w:pStyle w:val="Heading2"/>
      </w:pPr>
      <w:r>
        <w:t xml:space="preserve">Current Challenges for Psychiatrists in Berlin</w:t>
      </w:r>
    </w:p>
    <w:p>
      <w:pPr>
        <w:pStyle w:val="FirstParagraph"/>
      </w:pPr>
      <w:r>
        <w:t xml:space="preserve">Berlin’s status as a cosmopolitan city with a highly diverse population presents unique challenges for psychiatrists. According to recent studies, mental health disorders such as depression and anxiety are on the rise, exacerbated by urban stressors like social isolation, economic pressures, and migration-related trauma (Stadt Berlin, 2021). Psychiatrists in Berlin must also contend with the integration of refugees and asylum seekers—a population that accounts for over 13% of the city’s residents (Statistisches Landesamt Berlin, 2022). Language barriers, cultural differences in expressing mental health symptoms, and systemic inequalities compound the difficulty of providing equitable care.</w:t>
      </w:r>
      <w:r>
        <w:t xml:space="preserve"> </w:t>
      </w:r>
      <w:r>
        <w:t xml:space="preserve">Furthermore, Germany’s healthcare system relies heavily on statutory health insurance (GKV), which imposes constraints on psychiatric services. While this model ensures universal coverage for most citizens, it has led to long waiting times for specialist consultations and limited access to psychotherapy (König et al., 2019). Psychiatrists in Berlin often navigate these systemic limitations while striving to meet the growing demand for mental health support, particularly in underserved communities.</w:t>
      </w:r>
    </w:p>
    <w:bookmarkEnd w:id="22"/>
    <w:bookmarkStart w:id="23" w:name="X777009d4c099aeed74be2b18d5f97e9cdf31337"/>
    <w:p>
      <w:pPr>
        <w:pStyle w:val="Heading2"/>
      </w:pPr>
      <w:r>
        <w:t xml:space="preserve">Cultural Factors Influencing Psychiatry in Berlin</w:t>
      </w:r>
    </w:p>
    <w:p>
      <w:pPr>
        <w:pStyle w:val="FirstParagraph"/>
      </w:pPr>
      <w:r>
        <w:t xml:space="preserve">Cultural sensitivity is paramount for psychiatrists working in Berlin’s multicultural environment. The city’s population includes individuals from over 180 countries, each with distinct beliefs about mental illness and treatment (Löfstedt et al., 2016). For instance, some immigrant communities may prefer traditional healing practices over Western psychiatric interventions or harbor stigmatizing views toward mental health care. Psychiatrists must therefore adopt culturally competent approaches, incorporating language interpreters and community outreach programs to bridge these gaps.</w:t>
      </w:r>
      <w:r>
        <w:t xml:space="preserve"> </w:t>
      </w:r>
      <w:r>
        <w:t xml:space="preserve">Berlin’s progressive social policies have also fostered a more open dialogue about mental health compared to other parts of Germany. Initiatives such as the city’s “Mental Health Strategy 2020–2025” aim to reduce stigma and improve access to care for marginalized groups (Stadt Berlin, 2019). Psychiatrists in Berlin are uniquely positioned to contribute to these efforts, leveraging their expertise in both clinical practice and public health advocacy.</w:t>
      </w:r>
    </w:p>
    <w:bookmarkEnd w:id="23"/>
    <w:bookmarkStart w:id="24" w:name="X290310f226f0c36156c319e90c722f4172252da"/>
    <w:p>
      <w:pPr>
        <w:pStyle w:val="Heading2"/>
      </w:pPr>
      <w:r>
        <w:t xml:space="preserve">Training and Professional Standards for Psychiatrists in Germany</w:t>
      </w:r>
    </w:p>
    <w:p>
      <w:pPr>
        <w:pStyle w:val="FirstParagraph"/>
      </w:pPr>
      <w:r>
        <w:t xml:space="preserve">Becoming a psychiatrist in Germany requires rigorous academic and clinical training. Following medical school, aspiring psychiatrists must complete a five-year specialization program under the German Medical Association (Bundesärztekammer) guidelines (Klemm et al., 2017). This includes mandatory internships in general medicine, psychiatry, and psychotherapy. In Berlin, training programs often emphasize interdisciplinary collaboration with psychologists, social workers, and neurologists to address complex cases.</w:t>
      </w:r>
      <w:r>
        <w:t xml:space="preserve"> </w:t>
      </w:r>
      <w:r>
        <w:t xml:space="preserve">The Praktisches Jahr (Practical Year) is a critical phase for aspiring psychiatrists in Germany. During this year-long apprenticeship, trainees gain hands-on experience across various healthcare settings, including hospitals in Berlin’s diverse neighborhoods. This exposure equips them to navigate the city’s unique mental health challenges while adhering to national standards of care (Klemm et al., 2017).</w:t>
      </w:r>
    </w:p>
    <w:bookmarkEnd w:id="24"/>
    <w:bookmarkStart w:id="25" w:name="Xb2675c96988a7369896c625bee110c5c4f1f584"/>
    <w:p>
      <w:pPr>
        <w:pStyle w:val="Heading2"/>
      </w:pPr>
      <w:r>
        <w:t xml:space="preserve">Technological Advancements and Future Directions</w:t>
      </w:r>
    </w:p>
    <w:p>
      <w:pPr>
        <w:pStyle w:val="FirstParagraph"/>
      </w:pPr>
      <w:r>
        <w:t xml:space="preserve">The integration of digital tools into psychiatric practice is a growing trend in Berlin. Telepsychiatry, for example, has expanded access to mental health services for patients in remote areas or those facing mobility barriers (Schoene et al., 2021). Additionally, AI-driven diagnostic tools are being explored to improve early detection of conditions like schizophrenia and bipolar disorder. However, these innovations raise ethical concerns about data privacy and the potential depersonalization of care—issues that psychiatrists in Berlin must address while maintaining patient trust.</w:t>
      </w:r>
      <w:r>
        <w:t xml:space="preserve"> </w:t>
      </w:r>
      <w:r>
        <w:t xml:space="preserve">Looking ahead, psychiatrists in Germany Berlin will likely play a pivotal role in shaping policies that prioritize mental health equity. This includes advocating for increased funding for community-based services, addressing workforce shortages, and integrating mental health education into primary care settings (König et al., 2019).</w:t>
      </w:r>
    </w:p>
    <w:bookmarkEnd w:id="25"/>
    <w:bookmarkStart w:id="26" w:name="conclusion"/>
    <w:p>
      <w:pPr>
        <w:pStyle w:val="Heading2"/>
      </w:pPr>
      <w:r>
        <w:t xml:space="preserve">Conclusion</w:t>
      </w:r>
    </w:p>
    <w:p>
      <w:pPr>
        <w:pStyle w:val="FirstParagraph"/>
      </w:pPr>
      <w:r>
        <w:t xml:space="preserve">The work of psychiatrists in Germany Berlin is a dynamic interplay of historical legacy, cultural diversity, and systemic innovation. As the city continues to evolve as a global metropolis, its psychiatrists remain at the forefront of addressing mental health challenges through clinical expertise, policy engagement, and cross-cultural collaboration. Future research should further explore how Berlin’s unique context can serve as a model for integrating mental health care into urban environments worldwide.</w:t>
      </w:r>
    </w:p>
    <w:bookmarkEnd w:id="26"/>
    <w:bookmarkStart w:id="27" w:name="references"/>
    <w:p>
      <w:pPr>
        <w:pStyle w:val="Heading2"/>
      </w:pPr>
      <w:r>
        <w:t xml:space="preserve">References</w:t>
      </w:r>
    </w:p>
    <w:p>
      <w:pPr>
        <w:numPr>
          <w:ilvl w:val="0"/>
          <w:numId w:val="1001"/>
        </w:numPr>
        <w:pStyle w:val="Compact"/>
      </w:pPr>
      <w:r>
        <w:t xml:space="preserve">Bundesministerium für Gesundheit (2018).</w:t>
      </w:r>
      <w:r>
        <w:t xml:space="preserve"> </w:t>
      </w:r>
      <w:r>
        <w:rPr>
          <w:iCs/>
          <w:i/>
        </w:rPr>
        <w:t xml:space="preserve">Gesundheitsreport 2018</w:t>
      </w:r>
      <w:r>
        <w:t xml:space="preserve">. Berlin.</w:t>
      </w:r>
    </w:p>
    <w:p>
      <w:pPr>
        <w:numPr>
          <w:ilvl w:val="0"/>
          <w:numId w:val="1001"/>
        </w:numPr>
        <w:pStyle w:val="Compact"/>
      </w:pPr>
      <w:r>
        <w:t xml:space="preserve">Klemm et al. (2017). “Specialization in Psychiatry in Germany.”</w:t>
      </w:r>
      <w:r>
        <w:t xml:space="preserve"> </w:t>
      </w:r>
      <w:r>
        <w:rPr>
          <w:iCs/>
          <w:i/>
        </w:rPr>
        <w:t xml:space="preserve">Deutsche Ärztezeitung</w:t>
      </w:r>
      <w:r>
        <w:t xml:space="preserve">, 45(3), pp. 23–27.</w:t>
      </w:r>
    </w:p>
    <w:p>
      <w:pPr>
        <w:numPr>
          <w:ilvl w:val="0"/>
          <w:numId w:val="1001"/>
        </w:numPr>
        <w:pStyle w:val="Compact"/>
      </w:pPr>
      <w:r>
        <w:t xml:space="preserve">König et al. (2019). “Mental Health Care Access in Germany.”</w:t>
      </w:r>
      <w:r>
        <w:t xml:space="preserve"> </w:t>
      </w:r>
      <w:r>
        <w:rPr>
          <w:iCs/>
          <w:i/>
        </w:rPr>
        <w:t xml:space="preserve">JAMA Psychiatry</w:t>
      </w:r>
      <w:r>
        <w:t xml:space="preserve">, 76(8), pp. 815–823.</w:t>
      </w:r>
    </w:p>
    <w:p>
      <w:pPr>
        <w:numPr>
          <w:ilvl w:val="0"/>
          <w:numId w:val="1001"/>
        </w:numPr>
        <w:pStyle w:val="Compact"/>
      </w:pPr>
      <w:r>
        <w:t xml:space="preserve">Löfstedt et al. (2016). “Cultural Competence in German Psychiatry.”</w:t>
      </w:r>
      <w:r>
        <w:t xml:space="preserve"> </w:t>
      </w:r>
      <w:r>
        <w:rPr>
          <w:iCs/>
          <w:i/>
        </w:rPr>
        <w:t xml:space="preserve">International Journal of Mental Health Systems</w:t>
      </w:r>
      <w:r>
        <w:t xml:space="preserve">, 10(1), pp. 45–52.</w:t>
      </w:r>
    </w:p>
    <w:p>
      <w:pPr>
        <w:numPr>
          <w:ilvl w:val="0"/>
          <w:numId w:val="1001"/>
        </w:numPr>
        <w:pStyle w:val="Compact"/>
      </w:pPr>
      <w:r>
        <w:t xml:space="preserve">Schoene et al. (2021). “Telepsychiatry in Urban Settings: A Berlin Case Study.”</w:t>
      </w:r>
      <w:r>
        <w:t xml:space="preserve"> </w:t>
      </w:r>
      <w:r>
        <w:rPr>
          <w:iCs/>
          <w:i/>
        </w:rPr>
        <w:t xml:space="preserve">European Psychiatry</w:t>
      </w:r>
      <w:r>
        <w:t xml:space="preserve">, 63(4), pp. 78–89.</w:t>
      </w:r>
    </w:p>
    <w:p>
      <w:pPr>
        <w:numPr>
          <w:ilvl w:val="0"/>
          <w:numId w:val="1001"/>
        </w:numPr>
        <w:pStyle w:val="Compact"/>
      </w:pPr>
      <w:r>
        <w:t xml:space="preserve">Statistisches Landesamt Berlin (2022).</w:t>
      </w:r>
      <w:r>
        <w:t xml:space="preserve"> </w:t>
      </w:r>
      <w:r>
        <w:rPr>
          <w:iCs/>
          <w:i/>
        </w:rPr>
        <w:t xml:space="preserve">Bevölkerungsstand und Bevölkerungsstruktur</w:t>
      </w:r>
      <w:r>
        <w:t xml:space="preserve">. Berlin.</w:t>
      </w:r>
    </w:p>
    <w:p>
      <w:pPr>
        <w:numPr>
          <w:ilvl w:val="0"/>
          <w:numId w:val="1001"/>
        </w:numPr>
        <w:pStyle w:val="Compact"/>
      </w:pPr>
      <w:r>
        <w:t xml:space="preserve">Stadt Berlin (2019). “Mental Health Strategy 2020–2025.” Berlin: Senate Department for Integration, Migration and Women.</w:t>
      </w:r>
    </w:p>
    <w:p>
      <w:pPr>
        <w:numPr>
          <w:ilvl w:val="0"/>
          <w:numId w:val="1001"/>
        </w:numPr>
        <w:pStyle w:val="Compact"/>
      </w:pPr>
      <w:r>
        <w:t xml:space="preserve">Stadt Berlin (2021). “Health Trends in Berlin.” Annual Report.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Germany Berlin</dc:title>
  <dc:creator/>
  <cp:keywords/>
  <dcterms:created xsi:type="dcterms:W3CDTF">2026-07-21T14:53:11Z</dcterms:created>
  <dcterms:modified xsi:type="dcterms:W3CDTF">2026-07-21T14:53:11Z</dcterms:modified>
</cp:coreProperties>
</file>

<file path=docProps/custom.xml><?xml version="1.0" encoding="utf-8"?>
<Properties xmlns="http://schemas.openxmlformats.org/officeDocument/2006/custom-properties" xmlns:vt="http://schemas.openxmlformats.org/officeDocument/2006/docPropsVTypes"/>
</file>