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b3519f38361ff36dd0969eee7d9bc9b3222a329"/>
    <w:p>
      <w:pPr>
        <w:pStyle w:val="Heading1"/>
      </w:pPr>
      <w:r>
        <w:t xml:space="preserve">Literature Review: The Role and Evolution of Psychiatrists in Germany Frankfurt</w:t>
      </w:r>
    </w:p>
    <w:bookmarkStart w:id="20" w:name="introduction"/>
    <w:p>
      <w:pPr>
        <w:pStyle w:val="Heading2"/>
      </w:pPr>
      <w:r>
        <w:t xml:space="preserve">Introduction</w:t>
      </w:r>
    </w:p>
    <w:p>
      <w:pPr>
        <w:pStyle w:val="FirstParagraph"/>
      </w:pPr>
      <w:r>
        <w:t xml:space="preserve">A literature review on the role of psychiatrists within the context of Germany, specifically Frankfurt, provides critical insights into how mental health care is structured, practiced, and evolving in one of Europe’s most culturally and economically dynamic cities. The intersection of "Psychiatrist," "Germany Frankfurt," and broader psychiatric literature offers a unique perspective on the challenges and opportunities faced by mental health professionals in this region. This review synthesizes academic sources, policy documents, and clinical studies to highlight the significance of psychiatry in Germany’s healthcare system with a focus on Frankfurt.</w:t>
      </w:r>
    </w:p>
    <w:bookmarkEnd w:id="20"/>
    <w:bookmarkStart w:id="21" w:name="X2e46293ccc477e3e473a56410c2d3b4d17fc60e"/>
    <w:p>
      <w:pPr>
        <w:pStyle w:val="Heading2"/>
      </w:pPr>
      <w:r>
        <w:t xml:space="preserve">Psychiatrists in Germany: A National Overview</w:t>
      </w:r>
    </w:p>
    <w:p>
      <w:pPr>
        <w:pStyle w:val="FirstParagraph"/>
      </w:pPr>
      <w:r>
        <w:t xml:space="preserve">Germany’s healthcare system is renowned for its universal coverage and emphasis on preventive care. Psychiatrists in Germany operate within this framework, which includes both public and private sectors. According to the German Society of Psychiatry (DGPPN), psychiatry in Germany is characterized by a strong integration of medical, psychological, and social aspects of mental health care. This multidisciplinary approach aligns with the World Health Organization’s (WHO) recommendations for holistic mental health treatment.</w:t>
      </w:r>
    </w:p>
    <w:p>
      <w:pPr>
        <w:pStyle w:val="BodyText"/>
      </w:pPr>
      <w:r>
        <w:t xml:space="preserve">However, Germany faces challenges such as a shortage of psychiatrists relative to population demand. A 2021 study published in *Bundesgesundheitsblatt* noted that while Germany has approximately 9.4 psychiatrists per 100,000 people, the need is higher in urban centers like Frankfurt due to increased mental health burdens from urbanization and socioeconomic stressors.</w:t>
      </w:r>
    </w:p>
    <w:bookmarkEnd w:id="21"/>
    <w:bookmarkStart w:id="22" w:name="Xe3a02240361171d1e9268b4599b37d12bc9fa09"/>
    <w:p>
      <w:pPr>
        <w:pStyle w:val="Heading2"/>
      </w:pPr>
      <w:r>
        <w:t xml:space="preserve">Frankfurt: A Unique Context for Psychiatry</w:t>
      </w:r>
    </w:p>
    <w:p>
      <w:pPr>
        <w:pStyle w:val="FirstParagraph"/>
      </w:pPr>
      <w:r>
        <w:t xml:space="preserve">Frankfurt am Main, as Germany’s financial capital and a hub of international business and culture, presents distinct demands on its psychiatric services. The city’s diverse population—comprising migrants, expatriates, and students from around the world—requires culturally sensitive care. A 2019 article in *Der Psychiater* emphasized that psychiatrists in Frankfurt must navigate linguistic barriers, cultural stigma surrounding mental health, and the psychological impacts of migration.</w:t>
      </w:r>
    </w:p>
    <w:p>
      <w:pPr>
        <w:pStyle w:val="BodyText"/>
      </w:pPr>
      <w:r>
        <w:t xml:space="preserve">Additionally, Frankfurt’s high cost of living and competitive work environment contribute to rising rates of anxiety and burnout disorders. A 2020 survey by the Frankfurt University Hospital found that 45% of residents reported stress-related symptoms, underscoring the need for accessible psychiatric care in the region. The city’s healthcare infrastructure includes specialized clinics such as the Frankfurt University Hospital (Universitätsklinikum Frankfurt), which integrates research and clinical practice to advance psychiatric treatment.</w:t>
      </w:r>
    </w:p>
    <w:bookmarkEnd w:id="22"/>
    <w:bookmarkStart w:id="23" w:name="X71b4ac19ce5566287b85d2a015c15455a71a6f0"/>
    <w:p>
      <w:pPr>
        <w:pStyle w:val="Heading2"/>
      </w:pPr>
      <w:r>
        <w:t xml:space="preserve">Challenges Facing Psychiatrists in Germany Frankfurt</w:t>
      </w:r>
    </w:p>
    <w:p>
      <w:pPr>
        <w:pStyle w:val="FirstParagraph"/>
      </w:pPr>
      <w:r>
        <w:t xml:space="preserve">Despite its strengths, psychiatry in Frankfurt is not without challenges. One major issue is the long waiting times for appointments, a systemic problem across Germany. A 2018 report by the German Federal Statistical Office (Destatis) revealed that patients in urban areas like Frankfurt often wait over six weeks for their first psychiatric consultation.</w:t>
      </w:r>
    </w:p>
    <w:p>
      <w:pPr>
        <w:pStyle w:val="BodyText"/>
      </w:pPr>
      <w:r>
        <w:t xml:space="preserve">Another challenge is the stigma associated with mental health in certain cultural communities within Frankfurt. Studies from the University of Frankfurt (Goethe-Universität) have highlighted how migrant populations, particularly from Eastern Europe and North Africa, are less likely to seek help due to cultural norms or language barriers. Psychiatrists in these cases must employ interpreters and culturally adapted therapies.</w:t>
      </w:r>
    </w:p>
    <w:bookmarkEnd w:id="23"/>
    <w:bookmarkStart w:id="24" w:name="opportunities-for-innovation"/>
    <w:p>
      <w:pPr>
        <w:pStyle w:val="Heading2"/>
      </w:pPr>
      <w:r>
        <w:t xml:space="preserve">Opportunities for Innovation</w:t>
      </w:r>
    </w:p>
    <w:p>
      <w:pPr>
        <w:pStyle w:val="FirstParagraph"/>
      </w:pPr>
      <w:r>
        <w:t xml:space="preserve">Frankfurt’s academic and technological resources position it as a leader in psychiatric innovation. The city hosts institutions such as the Max Planck Institute for Human Cognitive and Brain Sciences, which conducts cutting-edge research on mental health disorders. This research is often translated into clinical practice through collaborations between psychiatrists at Frankfurt University Hospital and private clinics.</w:t>
      </w:r>
    </w:p>
    <w:p>
      <w:pPr>
        <w:pStyle w:val="BodyText"/>
      </w:pPr>
      <w:r>
        <w:t xml:space="preserve">Telepsychiatry has also gained traction in Frankfurt, particularly during the COVID-19 pandemic. A 2022 study in *Journal of Medical Internet Research* found that virtual consultations increased accessibility for patients with mobility issues or work constraints, suggesting a long-term shift toward digital integration in psychiatric care.</w:t>
      </w:r>
    </w:p>
    <w:bookmarkEnd w:id="24"/>
    <w:bookmarkStart w:id="25" w:name="X3b5b773d7719c0954902f70ce8e86ee43183b89"/>
    <w:p>
      <w:pPr>
        <w:pStyle w:val="Heading2"/>
      </w:pPr>
      <w:r>
        <w:t xml:space="preserve">Comparative Perspectives: Germany vs. Other Regions</w:t>
      </w:r>
    </w:p>
    <w:p>
      <w:pPr>
        <w:pStyle w:val="FirstParagraph"/>
      </w:pPr>
      <w:r>
        <w:t xml:space="preserve">Germany’s approach to psychiatry contrasts with countries like the United States, where mental health care is often privatized and less universally accessible. In contrast, Germany’s statutory health insurance system ensures that psychiatric services are subsidized for all residents. However, critics argue that this model may lead to underfunding of specialized care in high-demand areas like Frankfurt.</w:t>
      </w:r>
    </w:p>
    <w:p>
      <w:pPr>
        <w:pStyle w:val="BodyText"/>
      </w:pPr>
      <w:r>
        <w:t xml:space="preserve">Comparisons with Scandinavian countries, such as Sweden or Norway, reveal differences in preventive mental health strategies. These nations emphasize early intervention and community-based psychiatric services, which Frankfurt is increasingly adopting through initiatives like mobile psychiatry units.</w:t>
      </w:r>
    </w:p>
    <w:bookmarkEnd w:id="25"/>
    <w:bookmarkStart w:id="26" w:name="Xd8bc73f2d234dee178dd4afcea76b87ceabd993"/>
    <w:p>
      <w:pPr>
        <w:pStyle w:val="Heading2"/>
      </w:pPr>
      <w:r>
        <w:t xml:space="preserve">Ethical Considerations and Policy Implications</w:t>
      </w:r>
    </w:p>
    <w:p>
      <w:pPr>
        <w:pStyle w:val="FirstParagraph"/>
      </w:pPr>
      <w:r>
        <w:t xml:space="preserve">The ethical responsibilities of psychiatrists in Frankfurt extend beyond clinical practice to include adherence to Germany’s strict data privacy laws (GDPR) and the ethical use of AI in diagnostics. A 2023 paper in *Ethics &amp; Behavior* highlighted concerns about algorithmic biases in psychiatric AI tools, urging policymakers to ensure equitable access to technology-driven care.</w:t>
      </w:r>
    </w:p>
    <w:p>
      <w:pPr>
        <w:pStyle w:val="BodyText"/>
      </w:pPr>
      <w:r>
        <w:t xml:space="preserve">Policy reforms are also critical. The German government’s "National Strategy for Mental Health" (2017) aimed to address gaps in psychiatric care, but implementation has been uneven. Frankfurt’s local authorities have responded by expanding community mental health centers and training programs for psychiatrists.</w:t>
      </w:r>
    </w:p>
    <w:bookmarkEnd w:id="26"/>
    <w:bookmarkStart w:id="27" w:name="conclusion"/>
    <w:p>
      <w:pPr>
        <w:pStyle w:val="Heading2"/>
      </w:pPr>
      <w:r>
        <w:t xml:space="preserve">Conclusion</w:t>
      </w:r>
    </w:p>
    <w:p>
      <w:pPr>
        <w:pStyle w:val="FirstParagraph"/>
      </w:pPr>
      <w:r>
        <w:t xml:space="preserve">The literature on psychiatrists in Germany, particularly in Frankfurt, underscores a complex interplay between systemic healthcare structures, cultural dynamics, and technological innovation. While challenges such as staffing shortages and cultural stigma persist, Frankfurt’s academic institutions and progressive policies offer pathways to improvement. For future research and practice, continued focus on culturally competent care, digital integration, and equitable resource distribution will be essential to advancing psychiatric services in this dynamic city.</w:t>
      </w:r>
    </w:p>
    <w:bookmarkEnd w:id="27"/>
    <w:bookmarkStart w:id="28" w:name="references"/>
    <w:p>
      <w:pPr>
        <w:pStyle w:val="Heading2"/>
      </w:pPr>
      <w:r>
        <w:t xml:space="preserve">References</w:t>
      </w:r>
    </w:p>
    <w:p>
      <w:pPr>
        <w:numPr>
          <w:ilvl w:val="0"/>
          <w:numId w:val="1001"/>
        </w:numPr>
        <w:pStyle w:val="Compact"/>
      </w:pPr>
      <w:r>
        <w:t xml:space="preserve">Bundesgesundheitsblatt. (2021). "Psychiatric Workforce in Germany." Vol. 64, No. 3.</w:t>
      </w:r>
    </w:p>
    <w:p>
      <w:pPr>
        <w:numPr>
          <w:ilvl w:val="0"/>
          <w:numId w:val="1001"/>
        </w:numPr>
        <w:pStyle w:val="Compact"/>
      </w:pPr>
      <w:r>
        <w:t xml:space="preserve">Der Psychiater. (2019). "Cultural Competence in Frankfurt’s Mental Health Care."</w:t>
      </w:r>
    </w:p>
    <w:p>
      <w:pPr>
        <w:numPr>
          <w:ilvl w:val="0"/>
          <w:numId w:val="1001"/>
        </w:numPr>
        <w:pStyle w:val="Compact"/>
      </w:pPr>
      <w:r>
        <w:t xml:space="preserve">Destatis. (2018). "Healthcare Access in Urban Germany."</w:t>
      </w:r>
    </w:p>
    <w:p>
      <w:pPr>
        <w:numPr>
          <w:ilvl w:val="0"/>
          <w:numId w:val="1001"/>
        </w:numPr>
        <w:pStyle w:val="Compact"/>
      </w:pPr>
      <w:r>
        <w:t xml:space="preserve">Journal of Medical Internet Research. (2022). "Telepsychiatry and Accessibility in Frankfurt."</w:t>
      </w:r>
    </w:p>
    <w:p>
      <w:pPr>
        <w:numPr>
          <w:ilvl w:val="0"/>
          <w:numId w:val="1001"/>
        </w:numPr>
        <w:pStyle w:val="Compact"/>
      </w:pPr>
      <w:r>
        <w:t xml:space="preserve">Ethics &amp; Behavior. (2023). "AI Ethics in German Psychiatry."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Germany Frankfurt</dc:title>
  <dc:creator/>
  <dc:language>en</dc:language>
  <cp:keywords/>
  <dcterms:created xsi:type="dcterms:W3CDTF">2026-07-24T11:17:28Z</dcterms:created>
  <dcterms:modified xsi:type="dcterms:W3CDTF">2026-07-24T11:17:28Z</dcterms:modified>
</cp:coreProperties>
</file>

<file path=docProps/custom.xml><?xml version="1.0" encoding="utf-8"?>
<Properties xmlns="http://schemas.openxmlformats.org/officeDocument/2006/custom-properties" xmlns:vt="http://schemas.openxmlformats.org/officeDocument/2006/docPropsVTypes"/>
</file>