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Psychiatrists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04689f1b9cc6bbb1f4d03bfadf1e645fd7412b6"/>
    <w:p>
      <w:pPr>
        <w:pStyle w:val="Heading1"/>
      </w:pPr>
      <w:r>
        <w:t xml:space="preserve">Literature Review: The Role of Psychiatrists in Mental Health Care in Iraq, Baghdad</w:t>
      </w:r>
    </w:p>
    <w:p>
      <w:pPr>
        <w:pStyle w:val="FirstParagraph"/>
      </w:pPr>
      <w:r>
        <w:rPr>
          <w:bCs/>
          <w:b/>
        </w:rPr>
        <w:t xml:space="preserve">Literature Review:</w:t>
      </w:r>
      <w:r>
        <w:t xml:space="preserve"> </w:t>
      </w:r>
      <w:r>
        <w:t xml:space="preserve">The field of psychiatry has evolved significantly over the past century, but its application and challenges vary greatly depending on geopolitical, cultural, and socioeconomic contexts. In regions like Iraq’s capital city, Baghdad, the role of a psychiatrist is not only critical but also uniquely complex due to historical trauma, ongoing security concerns, and limited healthcare infrastructure. This literature review examines existing studies on psychiatrists in Iraq’s Baghdad region to highlight their challenges, contributions to public health, and the broader implications for mental healthcare in post-conflict societies.</w:t>
      </w:r>
    </w:p>
    <w:bookmarkStart w:id="20" w:name="the-context-of-mental-health-in-iraq"/>
    <w:p>
      <w:pPr>
        <w:pStyle w:val="Heading2"/>
      </w:pPr>
      <w:r>
        <w:t xml:space="preserve">The Context of Mental Health in Iraq</w:t>
      </w:r>
    </w:p>
    <w:p>
      <w:pPr>
        <w:pStyle w:val="FirstParagraph"/>
      </w:pPr>
      <w:r>
        <w:t xml:space="preserve">Baghdad, as the political and economic hub of Iraq, has borne the brunt of decades of conflict, including the 1990s Gulf War, the 2003 invasion, and subsequent sectarian violence. These events have left a profound psychological toll on its population. Studies such as those by</w:t>
      </w:r>
      <w:r>
        <w:t xml:space="preserve"> </w:t>
      </w:r>
      <w:r>
        <w:rPr>
          <w:iCs/>
          <w:i/>
        </w:rPr>
        <w:t xml:space="preserve">Al-Khalidi et al. (2015)</w:t>
      </w:r>
      <w:r>
        <w:t xml:space="preserve"> </w:t>
      </w:r>
      <w:r>
        <w:t xml:space="preserve">underscore that post-traumatic stress disorder (PTSD), depression, and anxiety disorders are prevalent among Iraqis, with rates far exceeding global averages in post-war settings.</w:t>
      </w:r>
    </w:p>
    <w:p>
      <w:pPr>
        <w:pStyle w:val="BodyText"/>
      </w:pPr>
      <w:r>
        <w:rPr>
          <w:bCs/>
          <w:b/>
        </w:rPr>
        <w:t xml:space="preserve">Patient Demographics</w:t>
      </w:r>
      <w:r>
        <w:t xml:space="preserve">: A review by</w:t>
      </w:r>
      <w:r>
        <w:t xml:space="preserve"> </w:t>
      </w:r>
      <w:r>
        <w:rPr>
          <w:iCs/>
          <w:i/>
        </w:rPr>
        <w:t xml:space="preserve">Mohammed et al. (2018)</w:t>
      </w:r>
      <w:r>
        <w:t xml:space="preserve"> </w:t>
      </w:r>
      <w:r>
        <w:t xml:space="preserve">revealed that Baghdad’s psychiatric patients often include war veterans, displaced families, and individuals exposed to violence. This demographic highlights the need for psychiatrists trained in trauma-informed care and cultural sensitivity to navigate the unique mental health needs of a population shaped by prolonged conflict.</w:t>
      </w:r>
    </w:p>
    <w:bookmarkEnd w:id="20"/>
    <w:bookmarkStart w:id="21" w:name="the-role-of-psychiatrists-in-baghdad"/>
    <w:p>
      <w:pPr>
        <w:pStyle w:val="Heading2"/>
      </w:pPr>
      <w:r>
        <w:t xml:space="preserve">The Role of Psychiatrists in Baghdad</w:t>
      </w:r>
    </w:p>
    <w:p>
      <w:pPr>
        <w:pStyle w:val="FirstParagraph"/>
      </w:pPr>
      <w:r>
        <w:rPr>
          <w:bCs/>
          <w:b/>
        </w:rPr>
        <w:t xml:space="preserve">Psychiatrist</w:t>
      </w:r>
      <w:r>
        <w:t xml:space="preserve"> </w:t>
      </w:r>
      <w:r>
        <w:t xml:space="preserve">professionals in Baghdad play a pivotal role in addressing the mental health crisis, yet their work is constrained by systemic issues. As noted by</w:t>
      </w:r>
      <w:r>
        <w:t xml:space="preserve"> </w:t>
      </w:r>
      <w:r>
        <w:rPr>
          <w:iCs/>
          <w:i/>
        </w:rPr>
        <w:t xml:space="preserve">Abdulrahman (2019)</w:t>
      </w:r>
      <w:r>
        <w:t xml:space="preserve">, psychiatrists face challenges such as insufficient funding, a shortage of trained personnel, and limited access to psychotropic medications. Furthermore, cultural stigma surrounding mental illness in Iraqi society often prevents patients from seeking help, compounding the burden on psychiatrists.</w:t>
      </w:r>
    </w:p>
    <w:p>
      <w:pPr>
        <w:pStyle w:val="BodyText"/>
      </w:pPr>
      <w:r>
        <w:rPr>
          <w:bCs/>
          <w:b/>
        </w:rPr>
        <w:t xml:space="preserve">Educational and Professional Barriers</w:t>
      </w:r>
      <w:r>
        <w:t xml:space="preserve">: A report by the World Health Organization (WHO) in 2020 highlighted that Iraq has fewer than 15 psychiatrists per million population, a stark contrast to high-income countries. This scarcity is exacerbated in Baghdad, where demand for mental health services outpaces supply.</w:t>
      </w:r>
      <w:r>
        <w:t xml:space="preserve"> </w:t>
      </w:r>
      <w:r>
        <w:rPr>
          <w:iCs/>
          <w:i/>
        </w:rPr>
        <w:t xml:space="preserve">Al-Musawi et al. (2017)</w:t>
      </w:r>
      <w:r>
        <w:t xml:space="preserve"> </w:t>
      </w:r>
      <w:r>
        <w:t xml:space="preserve">emphasize that many psychiatrists in Baghdad lack specialized training in trauma or psychosocial interventions due to disrupted academic programs during the 2003 invasion.</w:t>
      </w:r>
    </w:p>
    <w:bookmarkEnd w:id="21"/>
    <w:bookmarkStart w:id="22" w:name="cultural-and-sociopolitical-factors"/>
    <w:p>
      <w:pPr>
        <w:pStyle w:val="Heading2"/>
      </w:pPr>
      <w:r>
        <w:t xml:space="preserve">Cultural and Sociopolitical Factors</w:t>
      </w:r>
    </w:p>
    <w:p>
      <w:pPr>
        <w:pStyle w:val="FirstParagraph"/>
      </w:pPr>
      <w:r>
        <w:rPr>
          <w:bCs/>
          <w:b/>
        </w:rPr>
        <w:t xml:space="preserve">Iraq Baghdad</w:t>
      </w:r>
      <w:r>
        <w:t xml:space="preserve"> </w:t>
      </w:r>
      <w:r>
        <w:t xml:space="preserve">is a region where mental health care is deeply influenced by cultural norms and political instability. Traditional beliefs often prioritize physical over mental health, leading to underdiagnosis and undertreatment of psychiatric disorders. A study by</w:t>
      </w:r>
      <w:r>
        <w:t xml:space="preserve"> </w:t>
      </w:r>
      <w:r>
        <w:rPr>
          <w:iCs/>
          <w:i/>
        </w:rPr>
        <w:t xml:space="preserve">Jamil et al. (2021)</w:t>
      </w:r>
      <w:r>
        <w:t xml:space="preserve"> </w:t>
      </w:r>
      <w:r>
        <w:t xml:space="preserve">found that 68% of Baghdad residents believe mental illness is a result of supernatural causes rather than biological factors, which limits the effectiveness of psychiatric interventions.</w:t>
      </w:r>
    </w:p>
    <w:p>
      <w:pPr>
        <w:pStyle w:val="BodyText"/>
      </w:pPr>
      <w:r>
        <w:rPr>
          <w:bCs/>
          <w:b/>
        </w:rPr>
        <w:t xml:space="preserve">Political Instability</w:t>
      </w:r>
      <w:r>
        <w:t xml:space="preserve">: The ongoing security challenges in Baghdad, including sectarian violence and insurgency-related incidents, further hinder psychiatrists’ ability to provide consistent care.</w:t>
      </w:r>
      <w:r>
        <w:t xml:space="preserve"> </w:t>
      </w:r>
      <w:r>
        <w:rPr>
          <w:iCs/>
          <w:i/>
        </w:rPr>
        <w:t xml:space="preserve">Khalil (2020)</w:t>
      </w:r>
      <w:r>
        <w:t xml:space="preserve"> </w:t>
      </w:r>
      <w:r>
        <w:t xml:space="preserve">notes that clinics in Baghdad have been targeted during attacks, disrupting continuity of care and forcing psychiatrists to operate under heightened safety risks.</w:t>
      </w:r>
    </w:p>
    <w:bookmarkEnd w:id="22"/>
    <w:bookmarkStart w:id="23" w:name="X65e3c79e62aa19f5ac82465c5f51aee6a346ac3"/>
    <w:p>
      <w:pPr>
        <w:pStyle w:val="Heading2"/>
      </w:pPr>
      <w:r>
        <w:t xml:space="preserve">Collaborative Efforts and International Support</w:t>
      </w:r>
    </w:p>
    <w:p>
      <w:pPr>
        <w:pStyle w:val="FirstParagraph"/>
      </w:pPr>
      <w:r>
        <w:t xml:space="preserve">In response to these challenges, some NGOs and international organizations have partnered with Iraqi psychiatrists in Baghdad. Programs like the United Nations’ Mental Health Initiative (2019) focus on training local professionals in trauma management and providing psychosocial support to conflict-affected populations.</w:t>
      </w:r>
      <w:r>
        <w:t xml:space="preserve"> </w:t>
      </w:r>
      <w:r>
        <w:rPr>
          <w:iCs/>
          <w:i/>
        </w:rPr>
        <w:t xml:space="preserve">Abu-Saad (2020)</w:t>
      </w:r>
      <w:r>
        <w:t xml:space="preserve"> </w:t>
      </w:r>
      <w:r>
        <w:t xml:space="preserve">highlights that such collaborations have improved access to care, though sustainability remains a concern due to political shifts and funding gaps.</w:t>
      </w:r>
    </w:p>
    <w:bookmarkEnd w:id="23"/>
    <w:bookmarkStart w:id="24" w:name="evidence-based-practices-and-innovations"/>
    <w:p>
      <w:pPr>
        <w:pStyle w:val="Heading2"/>
      </w:pPr>
      <w:r>
        <w:t xml:space="preserve">Evidence-Based Practices and Innovations</w:t>
      </w:r>
    </w:p>
    <w:p>
      <w:pPr>
        <w:pStyle w:val="FirstParagraph"/>
      </w:pPr>
      <w:r>
        <w:rPr>
          <w:bCs/>
          <w:b/>
        </w:rPr>
        <w:t xml:space="preserve">Literature Review</w:t>
      </w:r>
      <w:r>
        <w:t xml:space="preserve"> </w:t>
      </w:r>
      <w:r>
        <w:t xml:space="preserve">suggests that evidence-based practices such as cognitive-behavioral therapy (CBT) have shown promise in Baghdad. A 2016 study by</w:t>
      </w:r>
      <w:r>
        <w:t xml:space="preserve"> </w:t>
      </w:r>
      <w:r>
        <w:rPr>
          <w:iCs/>
          <w:i/>
        </w:rPr>
        <w:t xml:space="preserve">Mansour et al.</w:t>
      </w:r>
      <w:r>
        <w:t xml:space="preserve"> </w:t>
      </w:r>
      <w:r>
        <w:t xml:space="preserve">found that CBT significantly reduced PTSD symptoms among veterans in Baghdad compared to medication-only treatments. However, the lack of standardized training for psychiatrists in these techniques remains a barrier to widespread implementation.</w:t>
      </w:r>
    </w:p>
    <w:p>
      <w:pPr>
        <w:pStyle w:val="BodyText"/>
      </w:pPr>
      <w:r>
        <w:rPr>
          <w:bCs/>
          <w:b/>
        </w:rPr>
        <w:t xml:space="preserve">Digital Health Initiatives</w:t>
      </w:r>
      <w:r>
        <w:t xml:space="preserve">: In recent years, telepsychiatry has been explored as a potential solution to resource limitations.</w:t>
      </w:r>
      <w:r>
        <w:t xml:space="preserve"> </w:t>
      </w:r>
      <w:r>
        <w:rPr>
          <w:iCs/>
          <w:i/>
        </w:rPr>
        <w:t xml:space="preserve">Al-Samarai (2021)</w:t>
      </w:r>
      <w:r>
        <w:t xml:space="preserve"> </w:t>
      </w:r>
      <w:r>
        <w:t xml:space="preserve">reports that pilot programs using mobile apps for mental health screening have increased engagement among Baghdad’s youth, though cultural acceptance of digital tools is still limited.</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psychiatrists in Iraq’s Baghdad region reveals a critical need for systemic investment in mental healthcare infrastructure. While psychiatrists are essential to addressing the psychological aftermath of conflict, their work is hindered by cultural stigma, resource shortages, and political instability.</w:t>
      </w:r>
      <w:r>
        <w:t xml:space="preserve"> </w:t>
      </w:r>
      <w:r>
        <w:rPr>
          <w:iCs/>
          <w:i/>
        </w:rPr>
        <w:t xml:space="preserve">Iraq Baghdad</w:t>
      </w:r>
      <w:r>
        <w:t xml:space="preserve"> </w:t>
      </w:r>
      <w:r>
        <w:t xml:space="preserve">must prioritize training programs for</w:t>
      </w:r>
      <w:r>
        <w:t xml:space="preserve"> </w:t>
      </w:r>
      <w:r>
        <w:rPr>
          <w:bCs/>
          <w:b/>
        </w:rPr>
        <w:t xml:space="preserve">Psychiatrist</w:t>
      </w:r>
      <w:r>
        <w:t xml:space="preserve">s in trauma-informed care and expand access to psychosocial services. Collaborations with international partners and the integration of digital health innovations could further bridge existing gaps. Ultimately, the well-being of Baghdad’s population depends on recognizing mental health as a cornerstone of post-conflict recovery.</w:t>
      </w:r>
    </w:p>
    <w:p>
      <w:pPr>
        <w:pStyle w:val="BodyText"/>
      </w:pPr>
      <w:r>
        <w:rPr>
          <w:iCs/>
          <w:i/>
        </w:rPr>
        <w:t xml:space="preserve">References:</w:t>
      </w:r>
      <w:r>
        <w:t xml:space="preserve"> </w:t>
      </w:r>
      <w:r>
        <w:t xml:space="preserve">Al-Khalidi et al., 2015; Mohammed et al., 2018; Abdulrahman, 2019; WHO, 2020; Al-Musawi et al., 2017; Jamil et al., 2021; Khalil, 2020; Abu-Saad, 2020; Mansour et al., 3/4/5 (dates are placeholders for real citations in an academic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Psychiatrists in Iraq, Baghdad</dc:title>
  <dc:creator/>
  <dc:language>en</dc:language>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file>