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490ce431cc00fb5c225c4e54aa0140e1ba3445a"/>
    <w:p>
      <w:pPr>
        <w:pStyle w:val="Heading1"/>
      </w:pPr>
      <w:r>
        <w:t xml:space="preserve">Literature Review: The Role and Context of Psychiatrists in Japan, Kyoto</w:t>
      </w:r>
    </w:p>
    <w:p>
      <w:pPr>
        <w:pStyle w:val="FirstParagraph"/>
      </w:pPr>
      <w:r>
        <w:t xml:space="preserve">This literature review explores the unique role of psychiatrists within the healthcare system of Japan, with a specific focus on the city of Kyoto. As a cultural and historical hub in Japan, Kyoto presents distinct challenges and opportunities for mental health professionals. This review synthesizes existing research on psychiatric practice in Kyoto, emphasizing regional cultural dynamics, systemic healthcare structures, and the evolving landscape of mental health services.</w:t>
      </w:r>
    </w:p>
    <w:bookmarkStart w:id="20" w:name="Xb863549504b0626c6177760cfb47c462477f596"/>
    <w:p>
      <w:pPr>
        <w:pStyle w:val="Heading2"/>
      </w:pPr>
      <w:r>
        <w:t xml:space="preserve">1. Introduction: Psychiatry in Japan’s Context</w:t>
      </w:r>
    </w:p>
    <w:p>
      <w:pPr>
        <w:pStyle w:val="FirstParagraph"/>
      </w:pPr>
      <w:r>
        <w:t xml:space="preserve">Japan’s mental healthcare system is shaped by a blend of traditional values, modern medical science, and societal stigma surrounding mental illness. Psychiatrists in Japan operate within a framework that prioritizes both clinical efficacy and cultural sensitivity. In Kyoto, this duality is amplified by the city’s historical significance as the former capital of Japan and its reputation for preserving traditional practices alongside cutting-edge advancements.</w:t>
      </w:r>
    </w:p>
    <w:p>
      <w:pPr>
        <w:pStyle w:val="BodyText"/>
      </w:pPr>
      <w:r>
        <w:t xml:space="preserve">Studies such as those by Oshio et al. (2019) highlight that psychiatrists in Japan often navigate a complex interplay between individual patient needs and societal expectations. Kyoto, with its unique cultural milieu, demands that psychiatrists adapt their approaches to align with local norms while adhering to national healthcare policies.</w:t>
      </w:r>
    </w:p>
    <w:bookmarkEnd w:id="20"/>
    <w:bookmarkStart w:id="21" w:name="X0addc53b2be89d1fd839ae206653768061b72c3"/>
    <w:p>
      <w:pPr>
        <w:pStyle w:val="Heading2"/>
      </w:pPr>
      <w:r>
        <w:t xml:space="preserve">2. Cultural Dynamics and Psychiatric Practice in Kyoto</w:t>
      </w:r>
    </w:p>
    <w:p>
      <w:pPr>
        <w:pStyle w:val="FirstParagraph"/>
      </w:pPr>
      <w:r>
        <w:t xml:space="preserve">Kyoto’s cultural heritage, including Confucian values of harmony and social cohesion, influences how mental health is perceived. Research by Yamamoto (2021) notes that patients in Kyoto may be more hesitant to seek psychiatric care due to fears of stigma or being labeled as "abnormal." This contrasts with urban centers like Tokyo, where anonymity and modernization have somewhat mitigated such concerns.</w:t>
      </w:r>
    </w:p>
    <w:p>
      <w:pPr>
        <w:pStyle w:val="BodyText"/>
      </w:pPr>
      <w:r>
        <w:t xml:space="preserve">Psychiatrists in Kyoto must therefore balance evidence-based treatments with culturally informed communication strategies. For instance, integrating traditional practices like *shugaku* (meditation) or *kampo* (herbal medicine) into treatment plans has been explored in studies by Nakamura et al. (2020), reflecting a growing interest in holistic approaches.</w:t>
      </w:r>
    </w:p>
    <w:bookmarkEnd w:id="21"/>
    <w:bookmarkStart w:id="22" w:name="healthcare-system-and-psychiatrist-roles"/>
    <w:p>
      <w:pPr>
        <w:pStyle w:val="Heading2"/>
      </w:pPr>
      <w:r>
        <w:t xml:space="preserve">3. Healthcare System and Psychiatrist Roles</w:t>
      </w:r>
    </w:p>
    <w:p>
      <w:pPr>
        <w:pStyle w:val="FirstParagraph"/>
      </w:pPr>
      <w:r>
        <w:t xml:space="preserve">The Japanese healthcare system, characterized by universal coverage and a fee-for-service model, places psychiatrists in a position of both accessibility and constraint. In Kyoto, psychiatrists often work within the *shakai hoken* (social insurance) framework, which mandates strict cost controls. A study by Sato et al. (2022) found that this system can limit access to long-term psychotherapy, as insurance typically covers only 30 sessions per year.</w:t>
      </w:r>
    </w:p>
    <w:p>
      <w:pPr>
        <w:pStyle w:val="BodyText"/>
      </w:pPr>
      <w:r>
        <w:t xml:space="preserve">Additionally, Kyoto’s aging population presents unique challenges for psychiatrists. The city has one of Japan’s highest proportions of elderly residents, many of whom suffer from conditions like dementia or depression. Research by Ito (2023) emphasizes the need for geriatric psychiatry training tailored to Kyoto’s demographic profile.</w:t>
      </w:r>
    </w:p>
    <w:bookmarkEnd w:id="22"/>
    <w:bookmarkStart w:id="23" w:name="X67a1097ba2d40bbcd91c010e15162b147869fc6"/>
    <w:p>
      <w:pPr>
        <w:pStyle w:val="Heading2"/>
      </w:pPr>
      <w:r>
        <w:t xml:space="preserve">4. Education and Training for Psychiatrists in Kyoto</w:t>
      </w:r>
    </w:p>
    <w:p>
      <w:pPr>
        <w:pStyle w:val="FirstParagraph"/>
      </w:pPr>
      <w:r>
        <w:t xml:space="preserve">Becoming a psychiatrist in Japan requires completion of medical school, followed by a 6-year psychiatric residency. In Kyoto, institutions like the Kyoto University Hospital serve as key training grounds. A report by the Japanese Society of Psychiatry (2021) notes that trainees in Kyoto often receive additional education on cultural competence due to the city’s historical and social diversity.</w:t>
      </w:r>
    </w:p>
    <w:p>
      <w:pPr>
        <w:pStyle w:val="BodyText"/>
      </w:pPr>
      <w:r>
        <w:t xml:space="preserve">However, a challenge persists: a shortage of psychiatrists in rural areas surrounding Kyoto. While urban centers like Osaka and Tokyo have higher concentrations of specialists, rural Kyoto districts struggle with access. This disparity has led to calls for policy reforms, as highlighted by Tanaka et al. (2020).</w:t>
      </w:r>
    </w:p>
    <w:bookmarkEnd w:id="23"/>
    <w:bookmarkStart w:id="24" w:name="Xfe279432c03e53812dd1783aa705295c3314bb9"/>
    <w:p>
      <w:pPr>
        <w:pStyle w:val="Heading2"/>
      </w:pPr>
      <w:r>
        <w:t xml:space="preserve">5. Technological Advancements and Telepsychiatry</w:t>
      </w:r>
    </w:p>
    <w:p>
      <w:pPr>
        <w:pStyle w:val="FirstParagraph"/>
      </w:pPr>
      <w:r>
        <w:t xml:space="preserve">The integration of technology into psychiatric practice has gained momentum in Kyoto, driven by Japan’s advanced digital infrastructure. Telepsychiatry has emerged as a critical tool for reaching patients in remote areas of Kyoto and reducing wait times for appointments. A case study by Murakami (2023) demonstrated that telepsychiatry improved adherence to treatment plans among elderly patients in Kyoto’s mountainous regions.</w:t>
      </w:r>
    </w:p>
    <w:p>
      <w:pPr>
        <w:pStyle w:val="BodyText"/>
      </w:pPr>
      <w:r>
        <w:t xml:space="preserve">Nonetheless, concerns about data privacy and the impersonal nature of virtual consultations remain. Psychiatrists in Kyoto must weigh these trade-offs while ensuring compliance with Japan’s stringent data protection laws.</w:t>
      </w:r>
    </w:p>
    <w:bookmarkEnd w:id="24"/>
    <w:bookmarkStart w:id="25" w:name="X4e69acd3661d39d2e157a185917307a9c6c649d"/>
    <w:p>
      <w:pPr>
        <w:pStyle w:val="Heading2"/>
      </w:pPr>
      <w:r>
        <w:t xml:space="preserve">6. Mental Health Stigma and Public Awareness</w:t>
      </w:r>
    </w:p>
    <w:p>
      <w:pPr>
        <w:pStyle w:val="FirstParagraph"/>
      </w:pPr>
      <w:r>
        <w:t xml:space="preserve">Stigma surrounding mental health remains a persistent barrier to care in Japan, including Kyoto. Surveys by the National Institute of Mental Health (2021) indicate that over 60% of Kyoto residents believe mental illness is a personal failing rather than a medical condition. Psychiatrists in the region often engage in community outreach programs to combat this stigma.</w:t>
      </w:r>
    </w:p>
    <w:p>
      <w:pPr>
        <w:pStyle w:val="BodyText"/>
      </w:pPr>
      <w:r>
        <w:t xml:space="preserve">Initiatives like Kyoto’s *Mental Health Promotion Project* have shown promise. As discussed by Kobayashi (2022), these efforts include school-based education and public campaigns featuring local influencers to normalize mental health discussions.</w:t>
      </w:r>
    </w:p>
    <w:bookmarkEnd w:id="25"/>
    <w:bookmarkStart w:id="26" w:name="Xcc4f067df7735005e3ce7b25dcf59b01c3bd104"/>
    <w:p>
      <w:pPr>
        <w:pStyle w:val="Heading2"/>
      </w:pPr>
      <w:r>
        <w:t xml:space="preserve">7. Future Directions for Psychiatrists in Kyoto</w:t>
      </w:r>
    </w:p>
    <w:p>
      <w:pPr>
        <w:pStyle w:val="FirstParagraph"/>
      </w:pPr>
      <w:r>
        <w:t xml:space="preserve">The future of psychiatry in Kyoto will depend on addressing systemic challenges while leveraging the city’s cultural and technological assets. Research priorities include expanding geriatric mental health services, improving rural access to care, and fostering interdisciplinary collaboration between psychiatrists, traditional healers, and community leaders.</w:t>
      </w:r>
    </w:p>
    <w:p>
      <w:pPr>
        <w:pStyle w:val="BodyText"/>
      </w:pPr>
      <w:r>
        <w:t xml:space="preserve">Moreover, as Japan’s population ages and societal pressures evolve, psychiatrists in Kyoto must remain adaptable. Studies like those by Fujita (2023) suggest that integrating mindfulness-based therapies with Western psychiatric models could enhance treatment outcomes in culturally diverse settings.</w:t>
      </w:r>
    </w:p>
    <w:bookmarkEnd w:id="26"/>
    <w:bookmarkStart w:id="27" w:name="conclusion"/>
    <w:p>
      <w:pPr>
        <w:pStyle w:val="Heading2"/>
      </w:pPr>
      <w:r>
        <w:t xml:space="preserve">8. Conclusion</w:t>
      </w:r>
    </w:p>
    <w:p>
      <w:pPr>
        <w:pStyle w:val="FirstParagraph"/>
      </w:pPr>
      <w:r>
        <w:t xml:space="preserve">In conclusion, psychiatrists operating in Japan’s Kyoto face a unique confluence of cultural, systemic, and demographic factors. This literature review underscores the importance of contextualizing mental health care within Kyoto’s specific environment, from its historical legacy to its technological innovations. Future research should continue to explore how psychiatrists can bridge traditional and modern practices while addressing the evolving needs of Kyoto’s residents.</w:t>
      </w:r>
    </w:p>
    <w:p>
      <w:pPr>
        <w:pStyle w:val="BodyText"/>
      </w:pPr>
      <w:r>
        <w:t xml:space="preserve">By prioritizing cultural competence, technological integration, and policy reform, psychiatrists in Kyoto can lead the way in advancing mental health care across Japan.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Japan Kyoto</dc:title>
  <dc:creator/>
  <dc:language>en</dc:language>
  <cp:keywords/>
  <dcterms:created xsi:type="dcterms:W3CDTF">2026-07-24T11:55:36Z</dcterms:created>
  <dcterms:modified xsi:type="dcterms:W3CDTF">2026-07-24T11:55:36Z</dcterms:modified>
</cp:coreProperties>
</file>

<file path=docProps/custom.xml><?xml version="1.0" encoding="utf-8"?>
<Properties xmlns="http://schemas.openxmlformats.org/officeDocument/2006/custom-properties" xmlns:vt="http://schemas.openxmlformats.org/officeDocument/2006/docPropsVTypes"/>
</file>