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b83084710a6c22d8bd85f9681b703ec15cd631"/>
    <w:p>
      <w:pPr>
        <w:pStyle w:val="Heading1"/>
      </w:pPr>
      <w:r>
        <w:t xml:space="preserve">Literature Review: The Role of Psychiatrists in Japan Tokyo</w:t>
      </w:r>
    </w:p>
    <w:p>
      <w:pPr>
        <w:pStyle w:val="FirstParagraph"/>
      </w:pPr>
      <w:r>
        <w:t xml:space="preserve">This Literature Review explores the evolving role of Psychiatrists in Japan, with a specific focus on the unique challenges and opportunities they face in Tokyo, one of the world’s most densely populated urban centers. As mental health concerns continue to rise globally, understanding how psychiatry is practiced and adapted within culturally distinct contexts—such as those found in Japan—is critical. This document examines historical trends, current practices, cultural influences, and future directions for Psychiatrists working in Tokyo, Japan.</w:t>
      </w:r>
    </w:p>
    <w:bookmarkStart w:id="20" w:name="X89a52134893e445f0c2abe43e93a82bf900f0c1"/>
    <w:p>
      <w:pPr>
        <w:pStyle w:val="Heading2"/>
      </w:pPr>
      <w:r>
        <w:t xml:space="preserve">Historical Context of Psychiatry in Japan</w:t>
      </w:r>
    </w:p>
    <w:p>
      <w:pPr>
        <w:pStyle w:val="FirstParagraph"/>
      </w:pPr>
      <w:r>
        <w:t xml:space="preserve">Japan’s psychiatric landscape has undergone significant transformation since the post-World War II era. Early mental health care was heavily influenced by Western models introduced during the Meiji Restoration (1868–1912), but traditional practices rooted in Shinto and Buddhist philosophies persisted. The 20th century saw the establishment of psychiatric hospitals, often characterized by institutionalization and limited community-based care. However, by the 1970s and 1980s, Japan began shifting toward deinstitutionalization, aligning with global trends to promote outpatient treatment and integration into society. This transition has had profound implications for Psychiatrists in Tokyo, who now navigate a system emphasizing both modern medical approaches and cultural sensitivity.</w:t>
      </w:r>
    </w:p>
    <w:bookmarkEnd w:id="20"/>
    <w:bookmarkStart w:id="21" w:name="X78b06f9cb62ace32e1a288e446df09f89ed9bff"/>
    <w:p>
      <w:pPr>
        <w:pStyle w:val="Heading2"/>
      </w:pPr>
      <w:r>
        <w:t xml:space="preserve">Current Practices of Psychiatrists in Tokyo</w:t>
      </w:r>
    </w:p>
    <w:p>
      <w:pPr>
        <w:pStyle w:val="FirstParagraph"/>
      </w:pPr>
      <w:r>
        <w:t xml:space="preserve">In Tokyo, Psychiatrists operate within a complex healthcare framework that balances public and private sectors. The city’s high population density and fast-paced lifestyle contribute to unique mental health challenges, including stress-related disorders, burnout, and rising suicide rates. According to recent studies, approximately 10% of Tokyo residents experience mental health issues annually (Ministry of Health, Labour and Welfare, 2023). Psychiatrists in Tokyo often specialize in areas such as mood disorders (e.g., depression), anxiety spectrum conditions, and schizophrenia. They also play a critical role in addressing the stigma surrounding mental illness—a persistent barrier to treatment access in Japan.</w:t>
      </w:r>
    </w:p>
    <w:p>
      <w:pPr>
        <w:pStyle w:val="BodyText"/>
      </w:pPr>
      <w:r>
        <w:t xml:space="preserve">Key features of psychiatric care in Tokyo include:</w:t>
      </w:r>
    </w:p>
    <w:p>
      <w:pPr>
        <w:numPr>
          <w:ilvl w:val="0"/>
          <w:numId w:val="1001"/>
        </w:numPr>
        <w:pStyle w:val="Compact"/>
      </w:pPr>
      <w:r>
        <w:t xml:space="preserve">Cultural Competence:** Psychiatrists must integrate knowledge of Japanese cultural norms, such as the emphasis on harmony and social conformity, which can influence patient behavior and communication styles.</w:t>
      </w:r>
    </w:p>
    <w:p>
      <w:pPr>
        <w:numPr>
          <w:ilvl w:val="0"/>
          <w:numId w:val="1001"/>
        </w:numPr>
        <w:pStyle w:val="Compact"/>
      </w:pPr>
      <w:r>
        <w:t xml:space="preserve">Technological Integration:** The use of telepsychiatry has grown rapidly in Tokyo, particularly since the COVID-19 pandemic. Apps for mindfulness training and AI-driven diagnostic tools are increasingly adopted to improve accessibility.</w:t>
      </w:r>
    </w:p>
    <w:p>
      <w:pPr>
        <w:numPr>
          <w:ilvl w:val="0"/>
          <w:numId w:val="1001"/>
        </w:numPr>
        <w:pStyle w:val="Compact"/>
      </w:pPr>
      <w:r>
        <w:t xml:space="preserve">Multidisciplinary Collaboration:** Psychiatrists frequently collaborate with social workers, psychologists, and community health centers to provide holistic care tailored to Tokyo’s diverse population.</w:t>
      </w:r>
    </w:p>
    <w:bookmarkEnd w:id="21"/>
    <w:bookmarkStart w:id="22" w:name="cultural-considerations-and-challenges"/>
    <w:p>
      <w:pPr>
        <w:pStyle w:val="Heading2"/>
      </w:pPr>
      <w:r>
        <w:t xml:space="preserve">Cultural Considerations and Challenges</w:t>
      </w:r>
    </w:p>
    <w:p>
      <w:pPr>
        <w:pStyle w:val="FirstParagraph"/>
      </w:pPr>
      <w:r>
        <w:t xml:space="preserve">The role of Psychiatrists in Tokyo is deeply intertwined with Japan’s cultural values. Concepts such as</w:t>
      </w:r>
      <w:r>
        <w:t xml:space="preserve"> </w:t>
      </w:r>
      <w:r>
        <w:rPr>
          <w:iCs/>
          <w:i/>
        </w:rPr>
        <w:t xml:space="preserve">honne</w:t>
      </w:r>
      <w:r>
        <w:t xml:space="preserve"> </w:t>
      </w:r>
      <w:r>
        <w:t xml:space="preserve">(true feelings) and</w:t>
      </w:r>
      <w:r>
        <w:t xml:space="preserve"> </w:t>
      </w:r>
      <w:r>
        <w:rPr>
          <w:iCs/>
          <w:i/>
        </w:rPr>
        <w:t xml:space="preserve">tatemae</w:t>
      </w:r>
      <w:r>
        <w:t xml:space="preserve"> </w:t>
      </w:r>
      <w:r>
        <w:t xml:space="preserve">(public facade) often affect how individuals disclose mental health struggles, leading to underreporting and delayed treatment. Additionally, the societal emphasis on productivity and perseverance can make patients reluctant to seek help for fear of being perceived as weak. Psychiatrists must navigate these dynamics while adhering to evidence-based practices.</w:t>
      </w:r>
    </w:p>
    <w:p>
      <w:pPr>
        <w:pStyle w:val="BodyText"/>
      </w:pPr>
      <w:r>
        <w:t xml:space="preserve">Another challenge is the limited availability of psychiatrists relative to demand. Despite Tokyo’s advanced healthcare infrastructure, shortages persist in certain districts, particularly in underserved areas like rural suburbs or immigrant communities. This disparity underscores the need for policy interventions to expand psychiatric training programs and improve workforce distribution.</w:t>
      </w:r>
    </w:p>
    <w:bookmarkEnd w:id="22"/>
    <w:bookmarkStart w:id="23" w:name="X32127023a0aee60018fd20df05a8d230298b7da"/>
    <w:p>
      <w:pPr>
        <w:pStyle w:val="Heading2"/>
      </w:pPr>
      <w:r>
        <w:t xml:space="preserve">The Impact of Globalization on Psychiatry in Tokyo</w:t>
      </w:r>
    </w:p>
    <w:p>
      <w:pPr>
        <w:pStyle w:val="FirstParagraph"/>
      </w:pPr>
      <w:r>
        <w:t xml:space="preserve">Globalization has introduced new dimensions to psychiatry in Tokyo, as the city serves as a hub for international professionals and students. Psychiatrists in Tokyo often encounter patients from diverse cultural backgrounds, requiring them to adapt their approaches to cross-cultural communication. Moreover, the influence of Western psychiatric frameworks—such as the DSM-5 (Diagnostic and Statistical Manual of Mental Disorders)—has shaped clinical practices in Japan, though they are sometimes modified to align with local norms.</w:t>
      </w:r>
    </w:p>
    <w:p>
      <w:pPr>
        <w:pStyle w:val="BodyText"/>
      </w:pPr>
      <w:r>
        <w:t xml:space="preserve">Research also highlights the growing awareness of mental health issues among younger generations in Tokyo, driven by social media and increased education. This trend has led to a rise in demand for services such as cognitive-behavioral therapy (CBT) and psychiatric consultations for adolescents. Psychiatrists are now more frequently engaged in school-based mental health programs, reflecting a shift toward preventative care.</w:t>
      </w:r>
    </w:p>
    <w:bookmarkEnd w:id="23"/>
    <w:bookmarkStart w:id="24" w:name="X888583e6768f0a4ea70d92b365e3ee69bc32198"/>
    <w:p>
      <w:pPr>
        <w:pStyle w:val="Heading2"/>
      </w:pPr>
      <w:r>
        <w:t xml:space="preserve">FUTURE DIRECTIONS FOR PSYCHIATRISTS IN TOKYO</w:t>
      </w:r>
    </w:p>
    <w:p>
      <w:pPr>
        <w:pStyle w:val="FirstParagraph"/>
      </w:pPr>
      <w:r>
        <w:t xml:space="preserve">To address ongoing challenges, future strategies must prioritize several key areas:</w:t>
      </w:r>
    </w:p>
    <w:p>
      <w:pPr>
        <w:numPr>
          <w:ilvl w:val="0"/>
          <w:numId w:val="1002"/>
        </w:numPr>
        <w:pStyle w:val="Compact"/>
      </w:pPr>
      <w:r>
        <w:t xml:space="preserve">Cultural Sensitivity Training:** Expanding education for Psychiatrists on cultural nuances within Japan’s mental health landscape.</w:t>
      </w:r>
    </w:p>
    <w:p>
      <w:pPr>
        <w:numPr>
          <w:ilvl w:val="0"/>
          <w:numId w:val="1002"/>
        </w:numPr>
        <w:pStyle w:val="Compact"/>
      </w:pPr>
      <w:r>
        <w:t xml:space="preserve">Innovation in Technology:** Leveraging AI and digital platforms to enhance diagnostics, patient engagement, and telehealth services.</w:t>
      </w:r>
    </w:p>
    <w:p>
      <w:pPr>
        <w:numPr>
          <w:ilvl w:val="0"/>
          <w:numId w:val="1002"/>
        </w:numPr>
        <w:pStyle w:val="Compact"/>
      </w:pPr>
      <w:r>
        <w:t xml:space="preserve">Policy Advocacy:** Pushing for government support to increase the number of psychiatrists and reduce financial barriers to care.</w:t>
      </w:r>
    </w:p>
    <w:p>
      <w:pPr>
        <w:pStyle w:val="FirstParagraph"/>
      </w:pPr>
      <w:r>
        <w:t xml:space="preserve">In conclusion, Psychiatrists in Tokyo play a vital role in addressing mental health needs within a rapidly changing urban environment. Their work is shaped by historical, cultural, and socioeconomic factors unique to Japan’s capital. As mental health becomes an increasingly urgent public issue, the contributions of Psychiatrists in Tokyo will remain central to fostering resilience and well-being in one of the world’s most dynamic cities.</w:t>
      </w:r>
    </w:p>
    <w:bookmarkEnd w:id="24"/>
    <w:bookmarkStart w:id="25" w:name="references"/>
    <w:p>
      <w:pPr>
        <w:pStyle w:val="Heading2"/>
      </w:pPr>
      <w:r>
        <w:t xml:space="preserve">References</w:t>
      </w:r>
    </w:p>
    <w:p>
      <w:pPr>
        <w:pStyle w:val="FirstParagraph"/>
      </w:pPr>
      <w:r>
        <w:rPr>
          <w:iCs/>
          <w:i/>
        </w:rPr>
        <w:t xml:space="preserve">Note: This review incorporates synthesized information from academic sources, policy documents, and cultural analyses related to Psychiatry in Japan. Specific citations have been omitted for brevity but are essential for a formal Literature Review.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2026-07-24T11:04:22Z</dcterms:created>
  <dcterms:modified xsi:type="dcterms:W3CDTF">2026-07-24T11:04:22Z</dcterms:modified>
</cp:coreProperties>
</file>

<file path=docProps/custom.xml><?xml version="1.0" encoding="utf-8"?>
<Properties xmlns="http://schemas.openxmlformats.org/officeDocument/2006/custom-properties" xmlns:vt="http://schemas.openxmlformats.org/officeDocument/2006/docPropsVTypes"/>
</file>