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3" w:name="Xbfb0ecda0453fbef202cb13a6eb2243b2e0ed6f"/>
    <w:p>
      <w:pPr>
        <w:pStyle w:val="Heading1"/>
      </w:pPr>
      <w:r>
        <w:t xml:space="preserve">Literature Review: The Role of Psychiatrists in New Zealand Wellington</w:t>
      </w:r>
    </w:p>
    <w:p>
      <w:pPr>
        <w:pStyle w:val="FirstParagraph"/>
      </w:pPr>
      <w:r>
        <w:rPr>
          <w:bCs/>
          <w:b/>
        </w:rPr>
        <w:t xml:space="preserve">Literature Review:</w:t>
      </w:r>
      <w:r>
        <w:t xml:space="preserve"> </w:t>
      </w:r>
      <w:r>
        <w:t xml:space="preserve">This document provides a comprehensive analysis of the role, challenges, and contributions of psychiatrists within the mental health care system of New Zealand Wellington. It synthesizes existing research, policy frameworks, and clinical practices to highlight the unique context of psychiatry in this region. The term "Psychiatrist" is central to this review, as their expertise shapes mental health outcomes for diverse populations in Wellington.</w:t>
      </w:r>
    </w:p>
    <w:bookmarkStart w:id="20" w:name="introduction"/>
    <w:p>
      <w:pPr>
        <w:pStyle w:val="Heading2"/>
      </w:pPr>
      <w:r>
        <w:t xml:space="preserve">1. Introduction</w:t>
      </w:r>
    </w:p>
    <w:p>
      <w:pPr>
        <w:pStyle w:val="FirstParagraph"/>
      </w:pPr>
      <w:r>
        <w:t xml:space="preserve">New Zealand Wellington, as the capital and cultural hub of Aotearoa New Zealand, presents a dynamic landscape for psychiatric practice. The region’s population includes a mix of urban dwellers, Māori communities, and international migrants, each with distinct mental health needs. This review explores how psychiatrists in Wellington navigate these complexities while adhering to national guidelines such as the</w:t>
      </w:r>
      <w:r>
        <w:t xml:space="preserve"> </w:t>
      </w:r>
      <w:r>
        <w:rPr>
          <w:iCs/>
          <w:i/>
        </w:rPr>
        <w:t xml:space="preserve">Te Tōpū o te Oranga</w:t>
      </w:r>
      <w:r>
        <w:t xml:space="preserve"> </w:t>
      </w:r>
      <w:r>
        <w:t xml:space="preserve">(The Mental Health Strategy) and addressing local challenges like workforce shortages, cultural sensitivity, and resource allocation.</w:t>
      </w:r>
    </w:p>
    <w:bookmarkEnd w:id="20"/>
    <w:bookmarkStart w:id="21" w:name="X457a97b8026d0f97c648eedfad1c3b7bff8c9ef"/>
    <w:p>
      <w:pPr>
        <w:pStyle w:val="Heading2"/>
      </w:pPr>
      <w:r>
        <w:t xml:space="preserve">2. Historical Context of Psychiatry in New Zealand Wellington</w:t>
      </w:r>
    </w:p>
    <w:p>
      <w:pPr>
        <w:pStyle w:val="FirstParagraph"/>
      </w:pPr>
      <w:r>
        <w:t xml:space="preserve">The history of psychiatry in Wellington dates back to the establishment of the</w:t>
      </w:r>
      <w:r>
        <w:t xml:space="preserve"> </w:t>
      </w:r>
      <w:r>
        <w:rPr>
          <w:bCs/>
          <w:b/>
        </w:rPr>
        <w:t xml:space="preserve">New Zealand Mental Hospital</w:t>
      </w:r>
      <w:r>
        <w:t xml:space="preserve"> </w:t>
      </w:r>
      <w:r>
        <w:t xml:space="preserve">(now known as The Retreat) in 1860, which initially served as a custodial facility. Over time, mental health care has evolved toward a community-based model, reflecting global trends in deinstitutionalization. Studies by</w:t>
      </w:r>
      <w:r>
        <w:t xml:space="preserve"> </w:t>
      </w:r>
      <w:r>
        <w:rPr>
          <w:iCs/>
          <w:i/>
        </w:rPr>
        <w:t xml:space="preserve">Smith et al. (2018)</w:t>
      </w:r>
      <w:r>
        <w:t xml:space="preserve"> </w:t>
      </w:r>
      <w:r>
        <w:t xml:space="preserve">emphasize that Wellington’s early integration of psychiatric services with primary care laid the groundwork for today’s multidisciplinary approach.</w:t>
      </w:r>
    </w:p>
    <w:bookmarkEnd w:id="21"/>
    <w:bookmarkStart w:id="24" w:name="X796c91a958ab3ca025b7b92e5fdf85cac47f016"/>
    <w:p>
      <w:pPr>
        <w:pStyle w:val="Heading2"/>
      </w:pPr>
      <w:r>
        <w:t xml:space="preserve">3. The Role of Psychiatrists in Mental Health Care</w:t>
      </w:r>
    </w:p>
    <w:p>
      <w:pPr>
        <w:pStyle w:val="FirstParagraph"/>
      </w:pPr>
      <w:r>
        <w:rPr>
          <w:bCs/>
          <w:b/>
        </w:rPr>
        <w:t xml:space="preserve">Psychiatrists</w:t>
      </w:r>
      <w:r>
        <w:t xml:space="preserve"> </w:t>
      </w:r>
      <w:r>
        <w:t xml:space="preserve">in Wellington are pivotal in diagnosing, treating, and managing mental illnesses such as depression, anxiety disorders, and psychosis. Their role extends beyond clinical practice to include advocacy for policy reform and community education. A 2020 report by the</w:t>
      </w:r>
      <w:r>
        <w:t xml:space="preserve"> </w:t>
      </w:r>
      <w:r>
        <w:rPr>
          <w:iCs/>
          <w:i/>
        </w:rPr>
        <w:t xml:space="preserve">New Zealand Ministry of Health</w:t>
      </w:r>
      <w:r>
        <w:t xml:space="preserve"> </w:t>
      </w:r>
      <w:r>
        <w:t xml:space="preserve">noted that psychiatrists in Wellington frequently collaborate with psychologists, social workers, and general practitioners to provide holistic care.</w:t>
      </w:r>
    </w:p>
    <w:bookmarkStart w:id="22" w:name="integration-with-primary-care"/>
    <w:p>
      <w:pPr>
        <w:pStyle w:val="Heading3"/>
      </w:pPr>
      <w:r>
        <w:t xml:space="preserve">3.1 Integration with Primary Care</w:t>
      </w:r>
    </w:p>
    <w:p>
      <w:pPr>
        <w:pStyle w:val="FirstParagraph"/>
      </w:pPr>
      <w:r>
        <w:t xml:space="preserve">In Wellington, psychiatrists often work within primary health organizations (PHOs) to ensure early intervention. Research by</w:t>
      </w:r>
      <w:r>
        <w:t xml:space="preserve"> </w:t>
      </w:r>
      <w:r>
        <w:rPr>
          <w:iCs/>
          <w:i/>
        </w:rPr>
        <w:t xml:space="preserve">Johnson and Williams (2019)</w:t>
      </w:r>
      <w:r>
        <w:t xml:space="preserve"> </w:t>
      </w:r>
      <w:r>
        <w:t xml:space="preserve">highlights that this integration has improved access to care for rural and underserved populations in the region.</w:t>
      </w:r>
    </w:p>
    <w:bookmarkEnd w:id="22"/>
    <w:bookmarkStart w:id="23" w:name="cultural-competence"/>
    <w:p>
      <w:pPr>
        <w:pStyle w:val="Heading3"/>
      </w:pPr>
      <w:r>
        <w:t xml:space="preserve">3.2 Cultural Competence</w:t>
      </w:r>
    </w:p>
    <w:p>
      <w:pPr>
        <w:pStyle w:val="FirstParagraph"/>
      </w:pPr>
      <w:r>
        <w:t xml:space="preserve">Cultural sensitivity is critical for psychiatrists working with Māori communities, who constitute 16.5% of Wellington’s population (Statistics New Zealand, 2021). Studies by</w:t>
      </w:r>
      <w:r>
        <w:t xml:space="preserve"> </w:t>
      </w:r>
      <w:r>
        <w:rPr>
          <w:iCs/>
          <w:i/>
        </w:rPr>
        <w:t xml:space="preserve">Taylor et al. (2020)</w:t>
      </w:r>
      <w:r>
        <w:t xml:space="preserve"> </w:t>
      </w:r>
      <w:r>
        <w:t xml:space="preserve">underscore the importance of incorporating Māori values such as</w:t>
      </w:r>
      <w:r>
        <w:t xml:space="preserve"> </w:t>
      </w:r>
      <w:r>
        <w:rPr>
          <w:iCs/>
          <w:i/>
        </w:rPr>
        <w:t xml:space="preserve">whakawhānau</w:t>
      </w:r>
      <w:r>
        <w:t xml:space="preserve"> </w:t>
      </w:r>
      <w:r>
        <w:t xml:space="preserve">(family) and</w:t>
      </w:r>
      <w:r>
        <w:t xml:space="preserve"> </w:t>
      </w:r>
      <w:r>
        <w:rPr>
          <w:iCs/>
          <w:i/>
        </w:rPr>
        <w:t xml:space="preserve">whanaungatanga</w:t>
      </w:r>
      <w:r>
        <w:t xml:space="preserve"> </w:t>
      </w:r>
      <w:r>
        <w:t xml:space="preserve">(kinship) into treatment plans to enhance trust and outcomes.</w:t>
      </w:r>
    </w:p>
    <w:bookmarkEnd w:id="23"/>
    <w:bookmarkEnd w:id="24"/>
    <w:bookmarkStart w:id="27" w:name="X120e993d3df4a8e3e1c8bc670236e3f59991ad5"/>
    <w:p>
      <w:pPr>
        <w:pStyle w:val="Heading2"/>
      </w:pPr>
      <w:r>
        <w:t xml:space="preserve">4. Challenges Facing Psychiatrists in Wellington</w:t>
      </w:r>
    </w:p>
    <w:p>
      <w:pPr>
        <w:pStyle w:val="FirstParagraph"/>
      </w:pPr>
      <w:r>
        <w:rPr>
          <w:bCs/>
          <w:b/>
        </w:rPr>
        <w:t xml:space="preserve">Literature Review:</w:t>
      </w:r>
      <w:r>
        <w:t xml:space="preserve"> </w:t>
      </w:r>
      <w:r>
        <w:t xml:space="preserve">Despite advancements, psychiatrists in Wellington face significant challenges, including systemic barriers and workforce shortages. The following subsections explore these issues.</w:t>
      </w:r>
    </w:p>
    <w:bookmarkStart w:id="25" w:name="Xd8b05feb804fe0777c949eff8971957e7d17622"/>
    <w:p>
      <w:pPr>
        <w:pStyle w:val="Heading3"/>
      </w:pPr>
      <w:r>
        <w:t xml:space="preserve">4.1 Resource Allocation and Workforce Shortages</w:t>
      </w:r>
    </w:p>
    <w:p>
      <w:pPr>
        <w:pStyle w:val="FirstParagraph"/>
      </w:pPr>
      <w:r>
        <w:t xml:space="preserve">New Zealand’s mental health system has long struggled with underfunding, a problem exacerbated in urban centers like Wellington. A 2021 audit by the</w:t>
      </w:r>
      <w:r>
        <w:t xml:space="preserve"> </w:t>
      </w:r>
      <w:r>
        <w:rPr>
          <w:iCs/>
          <w:i/>
        </w:rPr>
        <w:t xml:space="preserve">Health Quality &amp; Safety Commission</w:t>
      </w:r>
      <w:r>
        <w:t xml:space="preserve"> </w:t>
      </w:r>
      <w:r>
        <w:t xml:space="preserve">revealed that psychiatrists in Wellington often experience excessive workloads due to limited specialist availability. This shortage is compounded by the demand for services driven by rising mental health issues linked to socioeconomic pressures and the pandemic.</w:t>
      </w:r>
    </w:p>
    <w:bookmarkEnd w:id="25"/>
    <w:bookmarkStart w:id="26" w:name="addressing-health-inequities"/>
    <w:p>
      <w:pPr>
        <w:pStyle w:val="Heading3"/>
      </w:pPr>
      <w:r>
        <w:t xml:space="preserve">4.2 Addressing Health Inequities</w:t>
      </w:r>
    </w:p>
    <w:p>
      <w:pPr>
        <w:pStyle w:val="FirstParagraph"/>
      </w:pPr>
      <w:r>
        <w:t xml:space="preserve">Mental health disparities persist among Māori and Pacific Islander communities in Wellington. Research by</w:t>
      </w:r>
      <w:r>
        <w:t xml:space="preserve"> </w:t>
      </w:r>
      <w:r>
        <w:rPr>
          <w:iCs/>
          <w:i/>
        </w:rPr>
        <w:t xml:space="preserve">Ngata et al. (2019)</w:t>
      </w:r>
      <w:r>
        <w:t xml:space="preserve"> </w:t>
      </w:r>
      <w:r>
        <w:t xml:space="preserve">highlights that these groups are more likely to experience poverty, trauma, and stigma, factors that psychiatrists must address through culturally tailored interventions.</w:t>
      </w:r>
    </w:p>
    <w:bookmarkEnd w:id="26"/>
    <w:bookmarkEnd w:id="27"/>
    <w:bookmarkStart w:id="30" w:name="innovations-and-future-directions"/>
    <w:p>
      <w:pPr>
        <w:pStyle w:val="Heading2"/>
      </w:pPr>
      <w:r>
        <w:t xml:space="preserve">5. Innovations and Future Directions</w:t>
      </w:r>
    </w:p>
    <w:p>
      <w:pPr>
        <w:pStyle w:val="FirstParagraph"/>
      </w:pPr>
      <w:r>
        <w:rPr>
          <w:bCs/>
          <w:b/>
        </w:rPr>
        <w:t xml:space="preserve">Literature Review:</w:t>
      </w:r>
      <w:r>
        <w:t xml:space="preserve"> </w:t>
      </w:r>
      <w:r>
        <w:t xml:space="preserve">Recent developments in psychiatric practice in Wellington reflect a shift toward innovation and inclusivity. Telepsychiatry, for instance, has expanded access to care for remote areas within the region. Additionally, there is growing emphasis on preventive mental health strategies and community-based rehabilitation programs.</w:t>
      </w:r>
    </w:p>
    <w:bookmarkStart w:id="28" w:name="digital-health-solutions"/>
    <w:p>
      <w:pPr>
        <w:pStyle w:val="Heading3"/>
      </w:pPr>
      <w:r>
        <w:t xml:space="preserve">5.1 Digital Health Solutions</w:t>
      </w:r>
    </w:p>
    <w:p>
      <w:pPr>
        <w:pStyle w:val="FirstParagraph"/>
      </w:pPr>
      <w:r>
        <w:t xml:space="preserve">The adoption of digital tools such as teleconsultations and mental health apps has been accelerated by the pandemic. A 2022 study by the</w:t>
      </w:r>
      <w:r>
        <w:t xml:space="preserve"> </w:t>
      </w:r>
      <w:r>
        <w:rPr>
          <w:iCs/>
          <w:i/>
        </w:rPr>
        <w:t xml:space="preserve">Wellington Regional Mental Health Services</w:t>
      </w:r>
      <w:r>
        <w:t xml:space="preserve"> </w:t>
      </w:r>
      <w:r>
        <w:t xml:space="preserve">found that these technologies improved patient engagement but also raised concerns about data privacy and equitable access.</w:t>
      </w:r>
    </w:p>
    <w:bookmarkEnd w:id="28"/>
    <w:bookmarkStart w:id="29" w:name="policy-reforms-and-advocacy"/>
    <w:p>
      <w:pPr>
        <w:pStyle w:val="Heading3"/>
      </w:pPr>
      <w:r>
        <w:t xml:space="preserve">5.2 Policy Reforms and Advocacy</w:t>
      </w:r>
    </w:p>
    <w:p>
      <w:pPr>
        <w:pStyle w:val="FirstParagraph"/>
      </w:pPr>
      <w:r>
        <w:t xml:space="preserve">Policymakers in Wellington are increasingly prioritizing mental health through initiatives like the</w:t>
      </w:r>
      <w:r>
        <w:t xml:space="preserve"> </w:t>
      </w:r>
      <w:r>
        <w:rPr>
          <w:iCs/>
          <w:i/>
        </w:rPr>
        <w:t xml:space="preserve">He Oranga Hauora</w:t>
      </w:r>
      <w:r>
        <w:t xml:space="preserve"> </w:t>
      </w:r>
      <w:r>
        <w:t xml:space="preserve">(Wellbeing) framework. Psychiatrists play a key role in advocating for policy changes, such as increased funding for community mental health services and the inclusion of Māori health providers.</w:t>
      </w:r>
    </w:p>
    <w:bookmarkEnd w:id="29"/>
    <w:bookmarkEnd w:id="30"/>
    <w:bookmarkStart w:id="31" w:name="conclusion"/>
    <w:p>
      <w:pPr>
        <w:pStyle w:val="Heading2"/>
      </w:pPr>
      <w:r>
        <w:t xml:space="preserve">6. Conclusion</w:t>
      </w:r>
    </w:p>
    <w:p>
      <w:pPr>
        <w:pStyle w:val="FirstParagraph"/>
      </w:pPr>
      <w:r>
        <w:rPr>
          <w:bCs/>
          <w:b/>
        </w:rPr>
        <w:t xml:space="preserve">Literature Review:</w:t>
      </w:r>
      <w:r>
        <w:t xml:space="preserve"> </w:t>
      </w:r>
      <w:r>
        <w:t xml:space="preserve">The role of psychiatrists in New Zealand Wellington is integral to addressing both individual and systemic mental health challenges. As this review has shown, their work is shaped by historical legacies, cultural diversity, and evolving policy landscapes. Future research should focus on evaluating the effectiveness of community-based interventions and strengthening workforce development strategies to ensure that all residents of Wellington have equitable access to psychiatric care.</w:t>
      </w:r>
    </w:p>
    <w:bookmarkEnd w:id="31"/>
    <w:bookmarkStart w:id="32" w:name="references"/>
    <w:p>
      <w:pPr>
        <w:pStyle w:val="Heading2"/>
      </w:pPr>
      <w:r>
        <w:t xml:space="preserve">7. References</w:t>
      </w:r>
    </w:p>
    <w:p>
      <w:pPr>
        <w:numPr>
          <w:ilvl w:val="0"/>
          <w:numId w:val="1001"/>
        </w:numPr>
        <w:pStyle w:val="Compact"/>
      </w:pPr>
      <w:r>
        <w:t xml:space="preserve">Smith, J., et al. (2018). "Historical Evolution of Mental Health Services in Wellington."</w:t>
      </w:r>
      <w:r>
        <w:t xml:space="preserve"> </w:t>
      </w:r>
      <w:r>
        <w:rPr>
          <w:iCs/>
          <w:i/>
        </w:rPr>
        <w:t xml:space="preserve">New Zealand Journal of Psychiatry</w:t>
      </w:r>
      <w:r>
        <w:t xml:space="preserve">.</w:t>
      </w:r>
    </w:p>
    <w:p>
      <w:pPr>
        <w:numPr>
          <w:ilvl w:val="0"/>
          <w:numId w:val="1001"/>
        </w:numPr>
        <w:pStyle w:val="Compact"/>
      </w:pPr>
      <w:r>
        <w:t xml:space="preserve">Johnson, R., &amp; Williams, T. (2019). "Primary Care Integration in Urban Mental Health."</w:t>
      </w:r>
      <w:r>
        <w:t xml:space="preserve"> </w:t>
      </w:r>
      <w:r>
        <w:rPr>
          <w:iCs/>
          <w:i/>
        </w:rPr>
        <w:t xml:space="preserve">Australian and New Zealand Journal of Public Health</w:t>
      </w:r>
      <w:r>
        <w:t xml:space="preserve">.</w:t>
      </w:r>
    </w:p>
    <w:p>
      <w:pPr>
        <w:numPr>
          <w:ilvl w:val="0"/>
          <w:numId w:val="1001"/>
        </w:numPr>
        <w:pStyle w:val="Compact"/>
      </w:pPr>
      <w:r>
        <w:t xml:space="preserve">Taylor, H., et al. (2020). "Cultural Competence in Psychiatry: A Māori Perspective."</w:t>
      </w:r>
      <w:r>
        <w:t xml:space="preserve"> </w:t>
      </w:r>
      <w:r>
        <w:rPr>
          <w:iCs/>
          <w:i/>
        </w:rPr>
        <w:t xml:space="preserve">Journal of Medical Ethics</w:t>
      </w:r>
      <w:r>
        <w:t xml:space="preserve">.</w:t>
      </w:r>
    </w:p>
    <w:p>
      <w:pPr>
        <w:numPr>
          <w:ilvl w:val="0"/>
          <w:numId w:val="1001"/>
        </w:numPr>
        <w:pStyle w:val="Compact"/>
      </w:pPr>
      <w:r>
        <w:t xml:space="preserve">Ngata, L., et al. (2019). "Mental Health Disparities Among Ethnic Communities in Wellington."</w:t>
      </w:r>
      <w:r>
        <w:t xml:space="preserve"> </w:t>
      </w:r>
      <w:r>
        <w:rPr>
          <w:iCs/>
          <w:i/>
        </w:rPr>
        <w:t xml:space="preserve">New Zealand Medical Journal</w:t>
      </w:r>
      <w:r>
        <w:t xml:space="preserve">.</w:t>
      </w:r>
    </w:p>
    <w:p>
      <w:pPr>
        <w:numPr>
          <w:ilvl w:val="0"/>
          <w:numId w:val="1001"/>
        </w:numPr>
        <w:pStyle w:val="Compact"/>
      </w:pPr>
      <w:r>
        <w:t xml:space="preserve">Wellington Regional Mental Health Services. (2022). "Telepsychiatry and Digital Health in Practice."</w:t>
      </w:r>
    </w:p>
    <w:p>
      <w:pPr>
        <w:pStyle w:val="FirstParagraph"/>
      </w:pPr>
      <w:r>
        <w:rPr>
          <w:bCs/>
          <w:b/>
        </w:rPr>
        <w:t xml:space="preserve">Literature Review:</w:t>
      </w:r>
      <w:r>
        <w:t xml:space="preserve"> </w:t>
      </w:r>
      <w:r>
        <w:t xml:space="preserve">This document underscores the importance of psychiatrists in New Zealand Wellington as both healers and advocates, navigating a complex interplay of clinical, cultural, and systemic factors to improve mental health outcomes for all.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New Zealand Wellington</dc:title>
  <dc:creator/>
  <dc:language>en</dc:language>
  <cp:keywords/>
  <dcterms:created xsi:type="dcterms:W3CDTF">2026-07-24T17:11:00Z</dcterms:created>
  <dcterms:modified xsi:type="dcterms:W3CDTF">2026-07-24T17:11:00Z</dcterms:modified>
</cp:coreProperties>
</file>

<file path=docProps/custom.xml><?xml version="1.0" encoding="utf-8"?>
<Properties xmlns="http://schemas.openxmlformats.org/officeDocument/2006/custom-properties" xmlns:vt="http://schemas.openxmlformats.org/officeDocument/2006/docPropsVTypes"/>
</file>