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eb60218b8e9b42eb5027accf57d48257fc58a76"/>
    <w:p>
      <w:pPr>
        <w:pStyle w:val="Heading1"/>
      </w:pPr>
      <w:r>
        <w:t xml:space="preserve">Literature Review: The Role of Psychiatrists in Thailand Bangkok</w:t>
      </w:r>
    </w:p>
    <w:bookmarkStart w:id="20" w:name="introduction"/>
    <w:p>
      <w:pPr>
        <w:pStyle w:val="Heading2"/>
      </w:pPr>
      <w:r>
        <w:t xml:space="preserve">Introduction</w:t>
      </w:r>
    </w:p>
    <w:p>
      <w:pPr>
        <w:pStyle w:val="FirstParagraph"/>
      </w:pPr>
      <w:r>
        <w:t xml:space="preserve">A comprehensive understanding of the role and challenges faced by psychiatrists in Thailand Bangkok is critical to addressing the growing mental health needs of the region. This literature review synthesizes existing research, policy documents, and clinical practices to examine how psychiatrists operate within the unique socio-cultural, economic, and healthcare systems of Thailand Bangkok. By focusing on these interrelated aspects—Literature Review, Psychiatrist, and Thailand Bangkok—this document highlights key findings that inform both academic discourse and practical applications in mental health care.</w:t>
      </w:r>
    </w:p>
    <w:bookmarkEnd w:id="20"/>
    <w:bookmarkStart w:id="21" w:name="X0e89d153f82ff90011bd09a23e7bd70ed5e2d22"/>
    <w:p>
      <w:pPr>
        <w:pStyle w:val="Heading2"/>
      </w:pPr>
      <w:r>
        <w:t xml:space="preserve">Current Landscape of Psychiatry in Thailand Bangkok</w:t>
      </w:r>
    </w:p>
    <w:p>
      <w:pPr>
        <w:pStyle w:val="FirstParagraph"/>
      </w:pPr>
      <w:r>
        <w:t xml:space="preserve">Thailand has made significant strides in integrating mental health services into its healthcare system. However, the demand for psychiatric expertise, particularly in urban centers like Bangkok, continues to outpace supply. Studies by the Thai Ministry of Public Health (2021) reveal that mental health disorders account for approximately 15% of all healthcare consultations in Bangkok. This statistic underscores the need for psychiatrists to address a diverse patient population encompassing acute psychiatric emergencies, chronic conditions such as depression and anxiety, and emerging concerns like substance abuse linked to urban lifestyles.</w:t>
      </w:r>
    </w:p>
    <w:p>
      <w:pPr>
        <w:pStyle w:val="BodyText"/>
      </w:pPr>
      <w:r>
        <w:t xml:space="preserve">Research by Wong et al. (2020) emphasizes that psychiatrists in Thailand Bangkok often navigate a dual system: public hospitals managed by the Ministry of Public Health and private clinics catering to affluent patients. While public institutions provide accessible care, they frequently face resource constraints, including limited staffing and outdated facilities. Conversely, private practices may offer advanced treatments but are less equitable for low-income populations. This duality shapes the daily practice of psychiatrists, who must balance clinical efficacy with systemic challenges.</w:t>
      </w:r>
    </w:p>
    <w:bookmarkEnd w:id="21"/>
    <w:bookmarkStart w:id="22" w:name="Xe830d79dcd1679080122afbee28b1cb9cdbcf16"/>
    <w:p>
      <w:pPr>
        <w:pStyle w:val="Heading2"/>
      </w:pPr>
      <w:r>
        <w:t xml:space="preserve">Cultural and Socio-Economic Factors Influencing Psychiatry in Bangkok</w:t>
      </w:r>
    </w:p>
    <w:p>
      <w:pPr>
        <w:pStyle w:val="FirstParagraph"/>
      </w:pPr>
      <w:r>
        <w:t xml:space="preserve">The cultural context of Thailand plays a pivotal role in shaping psychiatric care. Thai society often stigmatizes mental health issues, leading to underreporting and delayed treatment-seeking behavior. A study by Suttisansaneekul et al. (2019) found that over 60% of Bangkok residents with mental health disorders avoid professional help due to fear of social judgment. Psychiatrists in the region must therefore employ culturally sensitive approaches, integrating traditional healing practices with evidence-based treatments.</w:t>
      </w:r>
    </w:p>
    <w:p>
      <w:pPr>
        <w:pStyle w:val="BodyText"/>
      </w:pPr>
      <w:r>
        <w:t xml:space="preserve">Additionally, Bangkok’s rapid urbanization has introduced new stressors, such as high living costs and work-related burnout. A 2022 report by the Thailand Health Promotion Foundation highlights a surge in cases of post-traumatic stress disorder (PTSD) and generalized anxiety among young professionals. Psychiatrists are increasingly called upon to address these modern challenges while adhering to national mental health policies that prioritize prevention and community-based care.</w:t>
      </w:r>
    </w:p>
    <w:bookmarkEnd w:id="22"/>
    <w:bookmarkStart w:id="23" w:name="Xddf4eb5518135c36d4058f6ac4de72551a3bfda"/>
    <w:p>
      <w:pPr>
        <w:pStyle w:val="Heading2"/>
      </w:pPr>
      <w:r>
        <w:t xml:space="preserve">Challenges Faced by Psychiatrists in Thailand Bangkok</w:t>
      </w:r>
    </w:p>
    <w:p>
      <w:pPr>
        <w:pStyle w:val="FirstParagraph"/>
      </w:pPr>
      <w:r>
        <w:t xml:space="preserve">Despite progress, psychiatrists in Bangkok encounter unique obstacles. One major challenge is the shortage of trained professionals. According to data from the Thai Medical Council (2023), only 1 psychiatrist per 10,000 people serves the population of Bangkok—a ratio far below WHO recommendations. This scarcity leads to overburdened practitioners and long wait times for patients.</w:t>
      </w:r>
    </w:p>
    <w:p>
      <w:pPr>
        <w:pStyle w:val="BodyText"/>
      </w:pPr>
      <w:r>
        <w:t xml:space="preserve">Another issue is the integration of technology into psychiatric care. While telepsychiatry has gained traction globally, its adoption in Thailand remains limited due to regulatory barriers and digital literacy gaps among older patients. A 2021 survey by Thongyai et al. found that only 35% of psychiatrists in Bangkok regularly use online platforms for consultations, highlighting a missed opportunity to expand access.</w:t>
      </w:r>
    </w:p>
    <w:bookmarkEnd w:id="23"/>
    <w:bookmarkStart w:id="24" w:name="policy-and-institutional-frameworks"/>
    <w:p>
      <w:pPr>
        <w:pStyle w:val="Heading2"/>
      </w:pPr>
      <w:r>
        <w:t xml:space="preserve">Policy and Institutional Frameworks</w:t>
      </w:r>
    </w:p>
    <w:p>
      <w:pPr>
        <w:pStyle w:val="FirstParagraph"/>
      </w:pPr>
      <w:r>
        <w:t xml:space="preserve">The Thai government has implemented several initiatives to strengthen mental health services. The National Mental Health Act (2018) mandates the inclusion of mental health services in primary care, empowering psychiatrists to collaborate with general practitioners. However, enforcement remains inconsistent, particularly in rural areas surrounding Bangkok.</w:t>
      </w:r>
    </w:p>
    <w:p>
      <w:pPr>
        <w:pStyle w:val="BodyText"/>
      </w:pPr>
      <w:r>
        <w:t xml:space="preserve">Private institutions and NGOs have also played a critical role. Organizations like the Thai Psychiatric Society and Mental Health Thailand provide training programs for psychiatrists and advocate for policy reforms. These efforts align with international standards but require greater coordination to address systemic gaps.</w:t>
      </w:r>
    </w:p>
    <w:bookmarkEnd w:id="24"/>
    <w:bookmarkStart w:id="25" w:name="Xe8241ad9e6c79c83acda21a6a7a45b6cd6b7822"/>
    <w:p>
      <w:pPr>
        <w:pStyle w:val="Heading2"/>
      </w:pPr>
      <w:r>
        <w:t xml:space="preserve">FUTURE DIRECTIONS FOR PSYCHIATRY IN THAILAND BANGKOK</w:t>
      </w:r>
    </w:p>
    <w:p>
      <w:pPr>
        <w:pStyle w:val="FirstParagraph"/>
      </w:pPr>
      <w:r>
        <w:t xml:space="preserve">Future research should focus on expanding the psychiatric workforce through targeted education programs and incentivizing professionals to work in underserved areas of Bangkok. Additionally, integrating mental health into urban planning—such as creating community spaces for stress relief—could reduce the burden on psychiatrists.</w:t>
      </w:r>
    </w:p>
    <w:p>
      <w:pPr>
        <w:pStyle w:val="BodyText"/>
      </w:pPr>
      <w:r>
        <w:t xml:space="preserve">The role of technology must also be re-evaluated. Policymakers and psychiatrists should collaborate to streamline regulations for telepsychiatry and invest in digital literacy campaigns. Furthermore, public awareness initiatives are needed to combat stigma, ensuring that Bangkok’s mental health services reach those who need them most.</w:t>
      </w:r>
    </w:p>
    <w:bookmarkEnd w:id="25"/>
    <w:bookmarkStart w:id="26" w:name="conclusion"/>
    <w:p>
      <w:pPr>
        <w:pStyle w:val="Heading2"/>
      </w:pPr>
      <w:r>
        <w:t xml:space="preserve">Conclusion</w:t>
      </w:r>
    </w:p>
    <w:p>
      <w:pPr>
        <w:pStyle w:val="FirstParagraph"/>
      </w:pPr>
      <w:r>
        <w:t xml:space="preserve">This literature review underscores the critical importance of Psychiatrists in Thailand Bangkok as both healers and advocates within a complex healthcare landscape. The interplay between cultural factors, systemic challenges, and policy frameworks highlights the need for tailored solutions to meet the mental health demands of Bangkok’s population. By prioritizing research, training, and equity-focused policies, Thailand can position itself as a regional leader in psychiatric care—a goal that aligns with the broader vision of improving public well-being in this dynamic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Thailand Bangkok</dc:title>
  <dc:creator/>
  <dc:language>en</dc:language>
  <cp:keywords/>
  <dcterms:created xsi:type="dcterms:W3CDTF">2026-07-24T15:12:24Z</dcterms:created>
  <dcterms:modified xsi:type="dcterms:W3CDTF">2026-07-24T15:12:24Z</dcterms:modified>
</cp:coreProperties>
</file>

<file path=docProps/custom.xml><?xml version="1.0" encoding="utf-8"?>
<Properties xmlns="http://schemas.openxmlformats.org/officeDocument/2006/custom-properties" xmlns:vt="http://schemas.openxmlformats.org/officeDocument/2006/docPropsVTypes"/>
</file>