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7a9cb8962886b8b794cb1fd268ad0d44eda304"/>
    <w:p>
      <w:pPr>
        <w:pStyle w:val="Heading1"/>
      </w:pPr>
      <w:r>
        <w:t xml:space="preserve">Literature Review: The Role of the Psychiatrist in Uzbekistan Tashkent</w:t>
      </w:r>
    </w:p>
    <w:p>
      <w:pPr>
        <w:pStyle w:val="FirstParagraph"/>
      </w:pPr>
      <w:r>
        <w:rPr>
          <w:bCs/>
          <w:b/>
        </w:rPr>
        <w:t xml:space="preserve">Literature Review:</w:t>
      </w:r>
      <w:r>
        <w:t xml:space="preserve"> </w:t>
      </w:r>
      <w:r>
        <w:t xml:space="preserve">This document presents a comprehensive analysis of the role and significance of psychiatrists in Uzbekistan, with a specific focus on Tashkent. As one of Central Asia's most populous cities, Tashkent serves as a critical hub for mental health services in Uzbekistan. The integration of psychiatric care into the broader healthcare system has evolved significantly over decades, influenced by historical, cultural, and socio-economic factors. This review examines existing literature on the challenges and advancements in psychiatry within Tashkent, emphasizing the unique responsibilities of a psychiatrist operating in this context.</w:t>
      </w:r>
    </w:p>
    <w:bookmarkStart w:id="20" w:name="Xdfcdb89a7d8c7e2e5b6eb7d0dab848c371b9626"/>
    <w:p>
      <w:pPr>
        <w:pStyle w:val="Heading2"/>
      </w:pPr>
      <w:r>
        <w:t xml:space="preserve">Historical Context and Development of Psychiatry in Uzbekistan</w:t>
      </w:r>
    </w:p>
    <w:p>
      <w:pPr>
        <w:pStyle w:val="FirstParagraph"/>
      </w:pPr>
      <w:r>
        <w:t xml:space="preserve">The field of psychiatry in Uzbekistan has roots tracing back to the Soviet era, when mental health services were centralized under state control. During this period, psychiatric institutions were established across the republic, including Tashkent, which became a center for research and clinical practice. However, post-independence reforms in the 1990s introduced challenges such as funding shortages and a decline in institutional capacity. Despite these obstacles, Tashkent has remained pivotal in advancing mental health care through academic institutions like the Republican Psychiatric Hospital and universities offering specialized training for psychiatrists.</w:t>
      </w:r>
    </w:p>
    <w:bookmarkEnd w:id="20"/>
    <w:bookmarkStart w:id="21" w:name="current-status-of-psychiatry-in-tashkent"/>
    <w:p>
      <w:pPr>
        <w:pStyle w:val="Heading2"/>
      </w:pPr>
      <w:r>
        <w:t xml:space="preserve">Current Status of Psychiatry in Tashkent</w:t>
      </w:r>
    </w:p>
    <w:p>
      <w:pPr>
        <w:pStyle w:val="FirstParagraph"/>
      </w:pPr>
      <w:r>
        <w:rPr>
          <w:bCs/>
          <w:b/>
        </w:rPr>
        <w:t xml:space="preserve">Psychiatrist:</w:t>
      </w:r>
      <w:r>
        <w:t xml:space="preserve"> </w:t>
      </w:r>
      <w:r>
        <w:t xml:space="preserve">A psychiatrist in Uzbekistan, particularly within Tashkent, plays a dual role as both a clinician and an advocate for mental health reform. Recent studies highlight the increasing demand for psychiatric services due to rising awareness of mental health issues and urbanization trends in Tashkent. However, literature also underscores persistent challenges such as stigma surrounding mental illness, limited access to specialized care in rural areas, and a shortage of trained professionals.</w:t>
      </w:r>
    </w:p>
    <w:p>
      <w:pPr>
        <w:pStyle w:val="BodyText"/>
      </w:pPr>
      <w:r>
        <w:t xml:space="preserve">According to a 2021 report by the Uzbekistan Ministry of Health, Tashkent accounts for over 40% of the country's psychiatric consultations. This statistic underscores the city's role as a primary referral point for complex cases. Yet, many psychiatrists in Tashkent face resource constraints, including outdated diagnostic tools and insufficient community-based mental health programs.</w:t>
      </w:r>
    </w:p>
    <w:bookmarkEnd w:id="21"/>
    <w:bookmarkStart w:id="22" w:name="Xaf5924afcbc6116661cd6846319869d359206fd"/>
    <w:p>
      <w:pPr>
        <w:pStyle w:val="Heading2"/>
      </w:pPr>
      <w:r>
        <w:t xml:space="preserve">Cultural and Societal Influences on Psychiatry in Uzbekistan</w:t>
      </w:r>
    </w:p>
    <w:p>
      <w:pPr>
        <w:pStyle w:val="FirstParagraph"/>
      </w:pPr>
      <w:r>
        <w:t xml:space="preserve">Cultural factors significantly shape the practice of psychiatry in Uzbekistan. Traditional views on mental illness, often rooted in spiritual or familial explanations, can hinder patients from seeking professional help. A 2019 study published in the *Journal of Central Asian Studies* found that nearly 60% of Tashkent residents preferred consulting religious leaders over psychiatrists for psychological distress. This dynamic places additional pressure on psychiatrists to integrate culturally sensitive approaches into their practice while educating the public about evidence-based treatments.</w:t>
      </w:r>
    </w:p>
    <w:bookmarkEnd w:id="22"/>
    <w:bookmarkStart w:id="23" w:name="academic-and-research-contributions"/>
    <w:p>
      <w:pPr>
        <w:pStyle w:val="Heading2"/>
      </w:pPr>
      <w:r>
        <w:t xml:space="preserve">Academic and Research Contributions</w:t>
      </w:r>
    </w:p>
    <w:p>
      <w:pPr>
        <w:pStyle w:val="FirstParagraph"/>
      </w:pPr>
      <w:r>
        <w:rPr>
          <w:bCs/>
          <w:b/>
        </w:rPr>
        <w:t xml:space="preserve">Literature Review:</w:t>
      </w:r>
      <w:r>
        <w:t xml:space="preserve"> </w:t>
      </w:r>
      <w:r>
        <w:t xml:space="preserve">Academic institutions in Tashkent, such as the Uzbekistan State Medical University and the Tashkent Institute of Psychiatry, have contributed to advancing psychiatric research. Scholars in these institutions have published works on topics ranging from schizophrenia management to the impact of migration on mental health in urban populations. Notably, a 2020 paper by Dr. Gulnoza Karimova examined the efficacy of cognitive-behavioral therapy (CBT) in treating depression among Tashkent's youth, highlighting its potential as a culturally adaptable intervention.</w:t>
      </w:r>
    </w:p>
    <w:p>
      <w:pPr>
        <w:pStyle w:val="BodyText"/>
      </w:pPr>
      <w:r>
        <w:t xml:space="preserve">However, gaps remain in literature addressing the intersection of psychiatry and socio-economic disparities in Uzbekistan. For instance, few studies have explored how poverty or unemployment influence mental health outcomes in Tashkent’s informal settlements. This gap presents opportunities for future research that aligns with global initiatives like the World Health Organization’s (WHO) Mental Health Gap Action Programme.</w:t>
      </w:r>
    </w:p>
    <w:bookmarkEnd w:id="23"/>
    <w:bookmarkStart w:id="24" w:name="X264847398ec36812e2244797d8d1e01cc626516"/>
    <w:p>
      <w:pPr>
        <w:pStyle w:val="Heading2"/>
      </w:pPr>
      <w:r>
        <w:t xml:space="preserve">Challenges and Opportunities for Psychiatrists in Tashkent</w:t>
      </w:r>
    </w:p>
    <w:p>
      <w:pPr>
        <w:pStyle w:val="FirstParagraph"/>
      </w:pPr>
      <w:r>
        <w:rPr>
          <w:bCs/>
          <w:b/>
        </w:rPr>
        <w:t xml:space="preserve">Psychiatrist:</w:t>
      </w:r>
      <w:r>
        <w:t xml:space="preserve"> </w:t>
      </w:r>
      <w:r>
        <w:t xml:space="preserve">The role of a psychiatrist in Uzbekistan Tashkent is complex, requiring not only clinical expertise but also advocacy and cross-sector collaboration. Challenges include navigating bureaucratic hurdles, ensuring equitable access to care, and addressing the brain drain of medical professionals seeking better opportunities abroad. Conversely, Tashkent’s proximity to international organizations like the WHO and NGOs such as Mental Health Innovations (MHI) offers unique opportunities for knowledge exchange and training programs.</w:t>
      </w:r>
    </w:p>
    <w:p>
      <w:pPr>
        <w:pStyle w:val="BodyText"/>
      </w:pPr>
      <w:r>
        <w:t xml:space="preserve">Literature suggests that telepsychiatry could revolutionize mental health care in Uzbekistan. A pilot project initiated in 2022 by Tashkent’s Republican Psychiatric Hospital demonstrated the potential of remote consultations to reach underserved populations. Such innovations highlight the adaptability of psychiatrists in leveraging technology to overcome geographic and resource limitations.</w:t>
      </w:r>
    </w:p>
    <w:bookmarkEnd w:id="24"/>
    <w:bookmarkStart w:id="25" w:name="Xcbba10b5920776237a685c4a8fe245385efcf04"/>
    <w:p>
      <w:pPr>
        <w:pStyle w:val="Heading2"/>
      </w:pPr>
      <w:r>
        <w:t xml:space="preserve">Future Directions for Psychiatry in Uzbekistan Tashkent</w:t>
      </w:r>
    </w:p>
    <w:p>
      <w:pPr>
        <w:pStyle w:val="FirstParagraph"/>
      </w:pPr>
      <w:r>
        <w:rPr>
          <w:bCs/>
          <w:b/>
        </w:rPr>
        <w:t xml:space="preserve">Literature Review:</w:t>
      </w:r>
      <w:r>
        <w:t xml:space="preserve"> </w:t>
      </w:r>
      <w:r>
        <w:t xml:space="preserve">To strengthen mental health systems, future research should prioritize longitudinal studies on the prevalence of mental disorders in Tashkent and their socio-economic determinants. Additionally, interdisciplinary collaboration between psychiatrists, sociologists, and policymakers is essential to develop culturally relevant interventions.</w:t>
      </w:r>
    </w:p>
    <w:p>
      <w:pPr>
        <w:pStyle w:val="BodyText"/>
      </w:pPr>
      <w:r>
        <w:t xml:space="preserve">There is a pressing need for increased investment in psychiatric education and infrastructure. As noted by the WHO’s 2023 report on mental health in Central Asia, Uzbekistan must expand its cadre of trained psychiatrists by 50% over the next decade to meet national demand. This goal requires partnerships between universities, hospitals, and international stakeholders to enhance training programs and clinical research.</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psychiatrist in Uzbekistan Tashkent occupies a unique position at the intersection of tradition and modernity. While historical legacies and cultural norms present challenges, the city’s academic institutions, growing awareness of mental health issues, and innovative approaches like telepsychiatry offer pathways to progress. As this</w:t>
      </w:r>
      <w:r>
        <w:t xml:space="preserve"> </w:t>
      </w:r>
      <w:r>
        <w:rPr>
          <w:bCs/>
          <w:b/>
        </w:rPr>
        <w:t xml:space="preserve">Literature Review</w:t>
      </w:r>
      <w:r>
        <w:t xml:space="preserve"> </w:t>
      </w:r>
      <w:r>
        <w:t xml:space="preserve">illustrates, the future of psychiatry in Uzbekistan depends on addressing systemic gaps while harnessing local resources and global partnerships. For Tashkent to lead in mental health care across Central Asia, the role of the psychiatrist must evolve into one that is both scientifically rigorous and deeply attuned to the needs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Uzbekistan Tashkent</dc:title>
  <dc:creator/>
  <dc:language>en</dc:language>
  <cp:keywords/>
  <dcterms:created xsi:type="dcterms:W3CDTF">2026-07-24T18:51:03Z</dcterms:created>
  <dcterms:modified xsi:type="dcterms:W3CDTF">2026-07-24T18:51:03Z</dcterms:modified>
</cp:coreProperties>
</file>

<file path=docProps/custom.xml><?xml version="1.0" encoding="utf-8"?>
<Properties xmlns="http://schemas.openxmlformats.org/officeDocument/2006/custom-properties" xmlns:vt="http://schemas.openxmlformats.org/officeDocument/2006/docPropsVTypes"/>
</file>