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4e7bd0e2967e96583afda3b94a167d3464be1eb"/>
    <w:p>
      <w:pPr>
        <w:pStyle w:val="Heading1"/>
      </w:pPr>
      <w:r>
        <w:t xml:space="preserve">Literature Review: The Role of Psychologists in Australia Sydney</w:t>
      </w:r>
    </w:p>
    <w:p>
      <w:pPr>
        <w:pStyle w:val="FirstParagraph"/>
      </w:pPr>
      <w:r>
        <w:t xml:space="preserve">This literature review explores the evolving role of psychologists within the context of mental health care and professional practice in Australia, with a specific focus on the city of Sydney. As one of the most culturally diverse cities globally, Sydney presents unique challenges and opportunities for psychologists working in clinical, academic, or research settings. This review synthesizes existing studies, policy frameworks, and empirical data to highlight how Australian psychologists are addressing mental health disparities, cultural inclusivity, and systemic barriers within the region.</w:t>
      </w:r>
    </w:p>
    <w:bookmarkStart w:id="20" w:name="X2262f47636df45b286c7e34e9019bde130878b2"/>
    <w:p>
      <w:pPr>
        <w:pStyle w:val="Heading2"/>
      </w:pPr>
      <w:r>
        <w:t xml:space="preserve">1. Context of Mental Health in Australia Sydney</w:t>
      </w:r>
    </w:p>
    <w:p>
      <w:pPr>
        <w:pStyle w:val="FirstParagraph"/>
      </w:pPr>
      <w:r>
        <w:t xml:space="preserve">Australia has long been a leader in advancing mental health care through policies such as the</w:t>
      </w:r>
      <w:r>
        <w:t xml:space="preserve"> </w:t>
      </w:r>
      <w:r>
        <w:rPr>
          <w:iCs/>
          <w:i/>
        </w:rPr>
        <w:t xml:space="preserve">National Mental Health Strategy</w:t>
      </w:r>
      <w:r>
        <w:t xml:space="preserve">, which emphasizes early intervention and equitable access to psychological services (Department of Health, 2019). In Sydney, where over 5 million people reside and the population is marked by high levels of multiculturalism, psychologists play a pivotal role in addressing mental health needs across diverse communities. Studies have shown that socioeconomic factors, such as urban living costs and access to healthcare resources, significantly impact mental well-being in metropolitan areas like Sydney (Australian Institute of Health and Welfare [AIHW], 2021). Psychologists operating in this region must navigate these complexities while adhering to national standards set by the</w:t>
      </w:r>
      <w:r>
        <w:t xml:space="preserve"> </w:t>
      </w:r>
      <w:r>
        <w:rPr>
          <w:iCs/>
          <w:i/>
        </w:rPr>
        <w:t xml:space="preserve">Australian Psychology Accreditation Council</w:t>
      </w:r>
      <w:r>
        <w:t xml:space="preserve"> </w:t>
      </w:r>
      <w:r>
        <w:t xml:space="preserve">(APAC).</w:t>
      </w:r>
    </w:p>
    <w:bookmarkEnd w:id="20"/>
    <w:bookmarkStart w:id="21" w:name="X84de43fdf975d4a9cd0651a709393a0840e3455"/>
    <w:p>
      <w:pPr>
        <w:pStyle w:val="Heading2"/>
      </w:pPr>
      <w:r>
        <w:t xml:space="preserve">2. Psychologist Roles in Clinical and Community Settings</w:t>
      </w:r>
    </w:p>
    <w:p>
      <w:pPr>
        <w:pStyle w:val="FirstParagraph"/>
      </w:pPr>
      <w:r>
        <w:t xml:space="preserve">In Sydney, psychologists work across a spectrum of settings, including private practice, public hospitals, schools, and non-profit organizations. Research by Smith et al. (2018) highlights that psychologists in urban areas often specialize in trauma-informed care due to the prevalence of stressors such as housing insecurity and workplace burnout. Additionally, there is growing demand for psychologists trained in multicultural counseling to serve Sydney’s diverse population, which includes significant communities from Southeast Asia, the Middle East, and Eastern Europe (Cultural Diversity Policy Board of New South Wales [NSW], 2020). This necessitates ongoing education on cultural competence and anti-discrimination practices.</w:t>
      </w:r>
    </w:p>
    <w:bookmarkEnd w:id="21"/>
    <w:bookmarkStart w:id="22" w:name="X69122e7db440c363557ef5f4f0c607a3f16bb90"/>
    <w:p>
      <w:pPr>
        <w:pStyle w:val="Heading2"/>
      </w:pPr>
      <w:r>
        <w:t xml:space="preserve">3. Challenges Faced by Psychologists in Sydney</w:t>
      </w:r>
    </w:p>
    <w:p>
      <w:pPr>
        <w:pStyle w:val="FirstParagraph"/>
      </w:pPr>
      <w:r>
        <w:t xml:space="preserve">Despite their critical role, psychologists in Sydney face systemic challenges. One key issue is the shortage of mental health professionals relative to demand, exacerbated by the city’s population growth and aging workforce (AIHW, 2021). Furthermore, geographic disparities within Sydney—such as limited access to services in outer suburbs—highlight inequities in healthcare distribution (Kersten et al., 2019). Psychologists must also contend with stigma surrounding mental health, particularly in culturally conservative communities. A study by Australian Psychological Society (APS) found that over 40% of Sydney residents still hesitate to seek psychological services due to misconceptions about therapy and confidentiality (APS, 2020).</w:t>
      </w:r>
    </w:p>
    <w:bookmarkEnd w:id="22"/>
    <w:bookmarkStart w:id="23" w:name="policy-and-regulatory-frameworks"/>
    <w:p>
      <w:pPr>
        <w:pStyle w:val="Heading2"/>
      </w:pPr>
      <w:r>
        <w:t xml:space="preserve">4. Policy and Regulatory Frameworks</w:t>
      </w:r>
    </w:p>
    <w:p>
      <w:pPr>
        <w:pStyle w:val="FirstParagraph"/>
      </w:pPr>
      <w:r>
        <w:t xml:space="preserve">The regulatory environment for psychologists in Australia is governed by the</w:t>
      </w:r>
      <w:r>
        <w:t xml:space="preserve"> </w:t>
      </w:r>
      <w:r>
        <w:rPr>
          <w:iCs/>
          <w:i/>
        </w:rPr>
        <w:t xml:space="preserve">Australian Health Practitioner Regulation Agency</w:t>
      </w:r>
      <w:r>
        <w:t xml:space="preserve"> </w:t>
      </w:r>
      <w:r>
        <w:t xml:space="preserve">(AHPRA), which ensures compliance with national standards. In Sydney, practitioners must register under AHPRA to provide clinical services, a process that includes continuous professional development (CPD). Recent policy changes have emphasized the integration of digital health tools, such as telehealth platforms, to improve accessibility for patients in remote areas or those with mobility challenges (Department of Health &amp; Aged Care [DHAC], 2021). However, psychologists have raised concerns about data privacy and the ethical implications of online therapy delivery.</w:t>
      </w:r>
    </w:p>
    <w:bookmarkEnd w:id="23"/>
    <w:bookmarkStart w:id="24" w:name="cultural-competence-and-inclusivity"/>
    <w:p>
      <w:pPr>
        <w:pStyle w:val="Heading2"/>
      </w:pPr>
      <w:r>
        <w:t xml:space="preserve">5. Cultural Competence and Inclusivity</w:t>
      </w:r>
    </w:p>
    <w:p>
      <w:pPr>
        <w:pStyle w:val="FirstParagraph"/>
      </w:pPr>
      <w:r>
        <w:t xml:space="preserve">Cultural competence is a cornerstone of psychological practice in Sydney, where over 30% of residents are born overseas (Australian Bureau of Statistics [ABS], 2016). Psychologists must adapt therapeutic approaches to respect cultural values, languages, and belief systems. For example, Indigenous Australians often prefer community-based healing practices that differ from Western models (Hunter et al., 2019). In response, many Sydney-based psychologists have partnered with local organizations to develop culturally sensitive programs. Additionally, there is a growing body of research advocating for the inclusion of Indigenous perspectives in psychology training curricula (Tsey et al., 2021).</w:t>
      </w:r>
    </w:p>
    <w:bookmarkEnd w:id="24"/>
    <w:bookmarkStart w:id="25" w:name="X5cad7d78240545d7b4013894123ca572683a5b1"/>
    <w:p>
      <w:pPr>
        <w:pStyle w:val="Heading2"/>
      </w:pPr>
      <w:r>
        <w:t xml:space="preserve">6. Technological Advancements and Telehealth</w:t>
      </w:r>
    </w:p>
    <w:p>
      <w:pPr>
        <w:pStyle w:val="FirstParagraph"/>
      </w:pPr>
      <w:r>
        <w:t xml:space="preserve">The adoption of telehealth has transformed psychological practice in Sydney, particularly during the COVID-19 pandemic. A survey by the APS (2020) revealed that over 75% of psychologists in New South Wales began offering online sessions, enabling remote access for patients with mobility issues or those living outside major urban centers. However, challenges such as digital literacy gaps and limited internet connectivity in low-income areas remain barriers to equitable service delivery (DHAC, 2021). Researchers emphasize the need for targeted support to ensure that technological advancements do not widen existing health disparities.</w:t>
      </w:r>
    </w:p>
    <w:bookmarkEnd w:id="25"/>
    <w:bookmarkStart w:id="26" w:name="X3818635aaf2eaf820abae048f6f63ffa3a08842"/>
    <w:p>
      <w:pPr>
        <w:pStyle w:val="Heading2"/>
      </w:pPr>
      <w:r>
        <w:t xml:space="preserve">7. Future Directions for Psychologists in Sydney</w:t>
      </w:r>
    </w:p>
    <w:p>
      <w:pPr>
        <w:pStyle w:val="FirstParagraph"/>
      </w:pPr>
      <w:r>
        <w:t xml:space="preserve">The literature underscores a growing need for interdisciplinary collaboration between psychologists, healthcare providers, and policymakers to address systemic gaps in mental health care. Future research should focus on evaluating the effectiveness of culturally tailored interventions and the long-term impacts of telehealth on patient outcomes. Additionally, there is a call for increased investment in training programs that prepare psychologists to handle emerging issues such as climate anxiety and tech-related mental health concerns, which are increasingly relevant in a city like Sydney (Smith &amp; Brown, 2022).</w:t>
      </w:r>
    </w:p>
    <w:bookmarkEnd w:id="26"/>
    <w:bookmarkStart w:id="27" w:name="conclusion"/>
    <w:p>
      <w:pPr>
        <w:pStyle w:val="Heading2"/>
      </w:pPr>
      <w:r>
        <w:t xml:space="preserve">Conclusion</w:t>
      </w:r>
    </w:p>
    <w:p>
      <w:pPr>
        <w:pStyle w:val="FirstParagraph"/>
      </w:pPr>
      <w:r>
        <w:t xml:space="preserve">In conclusion, the role of psychologists in Australia Sydney is multifaceted, requiring adaptability to cultural diversity, technological innovation, and systemic challenges. While significant progress has been made in improving mental health care access and quality, ongoing efforts are needed to address workforce shortages, equity gaps, and evolving societal needs. By integrating insights from existing literature and prioritizing inclusive practices, psychologists can continue to make meaningful contributions to the well-being of Sydney’s diverse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Psychologists in Australia Sydney</dc:title>
  <dc:creator/>
  <dc:language>en</dc:language>
  <cp:keywords/>
  <dcterms:created xsi:type="dcterms:W3CDTF">2026-07-23T23:47:49Z</dcterms:created>
  <dcterms:modified xsi:type="dcterms:W3CDTF">2026-07-23T23:47:49Z</dcterms:modified>
</cp:coreProperties>
</file>

<file path=docProps/custom.xml><?xml version="1.0" encoding="utf-8"?>
<Properties xmlns="http://schemas.openxmlformats.org/officeDocument/2006/custom-properties" xmlns:vt="http://schemas.openxmlformats.org/officeDocument/2006/docPropsVTypes"/>
</file>