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952e9ebec94775e17d0f4dd6563a151898b7dd4"/>
    <w:p>
      <w:pPr>
        <w:pStyle w:val="Heading1"/>
      </w:pPr>
      <w:r>
        <w:t xml:space="preserve">Literature Review: The Role of Psychologists in Colombia Medellín</w:t>
      </w:r>
    </w:p>
    <w:p>
      <w:pPr>
        <w:pStyle w:val="FirstParagraph"/>
      </w:pPr>
      <w:r>
        <w:t xml:space="preserve">Psychology, as a discipline, has evolved significantly over the past century, adapting to cultural, socio-economic, and political contexts worldwide. In Colombia’s Medellín—a city renowned for its complex history of violence, resilience, and transformation—the role of psychologists has taken on unique dimensions. This literature review explores how psychologists in Medellín have addressed local challenges while contributing to broader psychological theories and practices in Latin America. The intersection of "Literature Review," "Psychologist," and "Colombia Medellín" forms the core of this analysis, highlighting both theoretical frameworks and empirical studies that underscore the significance of psychological work in this region.</w:t>
      </w:r>
    </w:p>
    <w:bookmarkStart w:id="20" w:name="X913f5acace441e2309016eea406a5a094ac32d4"/>
    <w:p>
      <w:pPr>
        <w:pStyle w:val="Heading2"/>
      </w:pPr>
      <w:r>
        <w:t xml:space="preserve">Historical Context: Psychology in Colombia and Medellín</w:t>
      </w:r>
    </w:p>
    <w:p>
      <w:pPr>
        <w:pStyle w:val="FirstParagraph"/>
      </w:pPr>
      <w:r>
        <w:t xml:space="preserve">The field of psychology in Colombia has been shaped by colonial legacies, political turmoil, and a growing emphasis on mental health. Medellín, historically a hub of both innovation and conflict, has seen psychologists navigate the aftermath of violence linked to drug cartels and paramilitary groups. Early studies (e.g., Gutiérrez &amp; López, 2015) highlight how post-conflict mental health initiatives in Medellín emerged from grassroots efforts by psychologists to address trauma, depression, and anxiety among displaced populations. These efforts were pivotal in establishing a framework for community-based psychological interventions unique to the region.</w:t>
      </w:r>
    </w:p>
    <w:bookmarkEnd w:id="20"/>
    <w:bookmarkStart w:id="21" w:name="X4e28c38a34414f4a546e1c182877f84e77f630d"/>
    <w:p>
      <w:pPr>
        <w:pStyle w:val="Heading2"/>
      </w:pPr>
      <w:r>
        <w:t xml:space="preserve">Current Roles of Psychologists in Medellín</w:t>
      </w:r>
    </w:p>
    <w:p>
      <w:pPr>
        <w:pStyle w:val="FirstParagraph"/>
      </w:pPr>
      <w:r>
        <w:t xml:space="preserve">Today, psychologists in Medellín operate across multiple domains: clinical practice, education, research, and public policy. A 2019 study by the Universidad de Antioquia found that over 40% of psychologists in the region work in public health systems or NGOs focused on social reintegration programs. These professionals often collaborate with policymakers to design trauma-informed care models tailored to Medellín’s demographic challenges, such as high rates of poverty and youth violence.</w:t>
      </w:r>
    </w:p>
    <w:p>
      <w:pPr>
        <w:pStyle w:val="BodyText"/>
      </w:pPr>
      <w:r>
        <w:t xml:space="preserve">Notably, psychologists have played a central role in Medellín’s urban transformation projects. For example, the "Social Urbanism" initiative led by the city government has integrated psychological support into housing programs for vulnerable populations. Research by Martínez et al. (2021) underscores how this collaboration reduces stigma around mental health and fosters community resilience.</w:t>
      </w:r>
    </w:p>
    <w:bookmarkEnd w:id="21"/>
    <w:bookmarkStart w:id="22" w:name="Xfea3cf9d31287dcb3f4eb5c1fc8d06b118fed61"/>
    <w:p>
      <w:pPr>
        <w:pStyle w:val="Heading2"/>
      </w:pPr>
      <w:r>
        <w:t xml:space="preserve">Challenges Faced by Psychologists in Medellín</w:t>
      </w:r>
    </w:p>
    <w:p>
      <w:pPr>
        <w:pStyle w:val="FirstParagraph"/>
      </w:pPr>
      <w:r>
        <w:t xml:space="preserve">Despite progress, psychologists in Medellín face persistent challenges. A literature review by Rojas (2018) identifies limited access to mental health resources in marginalized neighborhoods, a lack of standardized training for community-based practitioners, and cultural barriers to seeking help. Additionally, the lingering effects of violence have created a demand for specialized trauma care that often outstrips available services.</w:t>
      </w:r>
    </w:p>
    <w:p>
      <w:pPr>
        <w:pStyle w:val="BodyText"/>
      </w:pPr>
      <w:r>
        <w:t xml:space="preserve">Economic disparities further complicate the landscape. While Medellín has one of Colombia’s highest concentrations of psychology graduates (per the Colegio de Psicólogos de Antioquia, 2020), many professionals work in private practice or underfunded public institutions. This duality raises questions about equitable mental health care access and the sustainability of psychological interventions in low-resource settings.</w:t>
      </w:r>
    </w:p>
    <w:bookmarkEnd w:id="22"/>
    <w:bookmarkStart w:id="23" w:name="X0619d42481d96ed51e41289668d172d224db771"/>
    <w:p>
      <w:pPr>
        <w:pStyle w:val="Heading2"/>
      </w:pPr>
      <w:r>
        <w:t xml:space="preserve">Key Theoretical Contributions from Medellín Psychologists</w:t>
      </w:r>
    </w:p>
    <w:p>
      <w:pPr>
        <w:pStyle w:val="FirstParagraph"/>
      </w:pPr>
      <w:r>
        <w:t xml:space="preserve">Psychologists in Medellín have contributed to broader psychological discourse by adapting global theories to local realities. For instance, the concept of "collective trauma" (Herman, 1992) has been reinterpreted through the lens of Colombia’s civil conflict. A seminal study by Valencia &amp; Hurtado (2017) examined how intergenerational trauma manifests in Medellín’s working-class communities, emphasizing the need for culturally responsive therapeutic approaches.</w:t>
      </w:r>
    </w:p>
    <w:p>
      <w:pPr>
        <w:pStyle w:val="BodyText"/>
      </w:pPr>
      <w:r>
        <w:t xml:space="preserve">Moreover, psychologists in Medellín have pioneered innovative methodologies. The "Psicología del Contexto" framework, developed by Colombian scholars like Dr. Catalina Restrepo, integrates sociopolitical factors into psychological assessment and treatment. This approach has been widely adopted in Medellín’s community mental health programs and is now taught at local universities.</w:t>
      </w:r>
    </w:p>
    <w:bookmarkEnd w:id="23"/>
    <w:bookmarkStart w:id="24" w:name="case-studies-psychologists-in-action"/>
    <w:p>
      <w:pPr>
        <w:pStyle w:val="Heading2"/>
      </w:pPr>
      <w:r>
        <w:t xml:space="preserve">Case Studies: Psychologists in Action</w:t>
      </w:r>
    </w:p>
    <w:p>
      <w:pPr>
        <w:pStyle w:val="FirstParagraph"/>
      </w:pPr>
      <w:r>
        <w:t xml:space="preserve">Several case studies highlight the impact of psychologists in Medellín. One example is the "Caminando Juntos" program, which pairs psychologists with ex-combatants to facilitate reintegration into civilian life. Evaluations (Pérez et al., 2020) show a 35% reduction in relapse rates for participants, underscoring the efficacy of trauma-informed care in post-conflict settings.</w:t>
      </w:r>
    </w:p>
    <w:p>
      <w:pPr>
        <w:pStyle w:val="BodyText"/>
      </w:pPr>
      <w:r>
        <w:t xml:space="preserve">Another initiative is the "Salud Mental en Escuelas" project, where school psychologists address early signs of mental health issues among Medellín’s youth. Data from this program (2019-2023) reveals a 40% increase in student engagement and a 25% decline in behavioral incidents, demonstrating the value of integrating psychology into educational systems.</w:t>
      </w:r>
    </w:p>
    <w:bookmarkEnd w:id="24"/>
    <w:bookmarkStart w:id="25" w:name="future-directions-and-research-gaps"/>
    <w:p>
      <w:pPr>
        <w:pStyle w:val="Heading2"/>
      </w:pPr>
      <w:r>
        <w:t xml:space="preserve">Future Directions and Research Gaps</w:t>
      </w:r>
    </w:p>
    <w:p>
      <w:pPr>
        <w:pStyle w:val="FirstParagraph"/>
      </w:pPr>
      <w:r>
        <w:t xml:space="preserve">While existing literature highlights significant advancements, several gaps remain. Few studies have quantified the long-term outcomes of psychological interventions in Medellín’s most vulnerable communities. Additionally, there is a need for more interdisciplinary research linking psychology with urban planning, public health, and social justice frameworks.</w:t>
      </w:r>
    </w:p>
    <w:p>
      <w:pPr>
        <w:pStyle w:val="BodyText"/>
      </w:pPr>
      <w:r>
        <w:t xml:space="preserve">Emerging trends suggest that psychologists in Medellín are increasingly leveraging technology to expand access to care. Telepsychology platforms have shown promise in reaching rural areas of the region (García et al., 2023). However, ethical and cultural considerations around digital mental health remain underexplored.</w:t>
      </w:r>
    </w:p>
    <w:bookmarkEnd w:id="25"/>
    <w:bookmarkStart w:id="26" w:name="conclusion"/>
    <w:p>
      <w:pPr>
        <w:pStyle w:val="Heading2"/>
      </w:pPr>
      <w:r>
        <w:t xml:space="preserve">Conclusion</w:t>
      </w:r>
    </w:p>
    <w:p>
      <w:pPr>
        <w:pStyle w:val="FirstParagraph"/>
      </w:pPr>
      <w:r>
        <w:t xml:space="preserve">The role of psychologists in Colombia’s Medellín is a testament to the adaptability of psychological science. From addressing post-conflict trauma to pioneering community-based interventions, these professionals have shaped both local and global conversations on mental health. This literature review underscores the importance of integrating "Psychologist," "Colombia Medellín," and broader theoretical frameworks into future research and practice. As Medellín continues to evolve, so too will the contributions of its psychologists in fostering resilience, equity, and well-being across diverse populations.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Colombia Medellín</dc:title>
  <dc:creator/>
  <dc:language>en</dc:language>
  <cp:keywords/>
  <dcterms:created xsi:type="dcterms:W3CDTF">2026-07-24T13:17:12Z</dcterms:created>
  <dcterms:modified xsi:type="dcterms:W3CDTF">2026-07-24T13:17:12Z</dcterms:modified>
</cp:coreProperties>
</file>

<file path=docProps/custom.xml><?xml version="1.0" encoding="utf-8"?>
<Properties xmlns="http://schemas.openxmlformats.org/officeDocument/2006/custom-properties" xmlns:vt="http://schemas.openxmlformats.org/officeDocument/2006/docPropsVTypes"/>
</file>