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84a937218b30d874e86ed6c80ecb869a19d0a1d"/>
    <w:p>
      <w:pPr>
        <w:pStyle w:val="Heading1"/>
      </w:pPr>
      <w:r>
        <w:t xml:space="preserve">Literature Review: Psychologists in Germany Berlin</w:t>
      </w:r>
    </w:p>
    <w:p>
      <w:pPr>
        <w:pStyle w:val="FirstParagraph"/>
      </w:pPr>
      <w:r>
        <w:t xml:space="preserve">The field of psychology has evolved significantly over the past century, and its practitioners, psychologists, play a pivotal role in addressing mental health challenges across diverse cultural and socio-political contexts. In Germany Berlin, a city renowned for its historical depth and contemporary vibrancy, psychologists operate within a unique framework shaped by the nation’s post-unification identity and Berlin’s status as a global hub of innovation. This literature review explores the contributions of psychologists in Germany Berlin, emphasizing their role in research, clinical practice, and policy development while contextualizing these efforts within the city’s socio-cultural landscape.</w:t>
      </w:r>
    </w:p>
    <w:bookmarkStart w:id="20" w:name="X08561f7ae512fa9a3ef3c1b717f698cdc4abf03"/>
    <w:p>
      <w:pPr>
        <w:pStyle w:val="Heading2"/>
      </w:pPr>
      <w:r>
        <w:t xml:space="preserve">Historical Context of Psychology in Germany Berlin</w:t>
      </w:r>
    </w:p>
    <w:p>
      <w:pPr>
        <w:pStyle w:val="FirstParagraph"/>
      </w:pPr>
      <w:r>
        <w:t xml:space="preserve">Berlin has long been a crucible for psychological thought. During the early 20th century, German-speaking psychologists such as Wilhelm Wundt and Max Wertheimer laid foundational theories in experimental psychology, many of which were taught at institutions like the University of Berlin (now Humboldt University). However, the rise of National Socialism disrupted academic freedom, leading to the exile of many psychologists and a suppression of progressive research. Post-1945, West Berlin became a symbol of democratic resilience and a center for rebuilding psychological science. The reunification of Germany in 1990 marked another turning point, as psychologists in Berlin navigated the integration of East and West German traditions while addressing the mental health needs of a divided population.</w:t>
      </w:r>
    </w:p>
    <w:bookmarkEnd w:id="20"/>
    <w:bookmarkStart w:id="21" w:name="Xa7dae0b4f11a5f5cd10fb2d636511e646b25a7d"/>
    <w:p>
      <w:pPr>
        <w:pStyle w:val="Heading2"/>
      </w:pPr>
      <w:r>
        <w:t xml:space="preserve">Current Landscape: Psychologists in Contemporary Berlin</w:t>
      </w:r>
    </w:p>
    <w:p>
      <w:pPr>
        <w:pStyle w:val="FirstParagraph"/>
      </w:pPr>
      <w:r>
        <w:t xml:space="preserve">Today, psychologists in Germany Berlin operate within a dynamic ecosystem influenced by Germany’s emphasis on evidence-based practices and interdisciplinary collaboration. The city hosts numerous research institutes, including the Max Planck Institute for Human Development and the Freie Universität Berlin, which contribute to advancements in cognitive psychology, neuropsychology, and social psychology. According to the German Federal Statistical Office (Destatis), Berlin has one of the highest concentrations of licensed psychologists in Germany, with many specializing in trauma recovery due to historical events such as World War II and Cold War divisions.</w:t>
      </w:r>
    </w:p>
    <w:p>
      <w:pPr>
        <w:pStyle w:val="BodyText"/>
      </w:pPr>
      <w:r>
        <w:t xml:space="preserve">Berlin’s demographic diversity further shapes the work of psychologists. As a city with a large immigrant population—approximately 22% of residents are foreign nationals (Berlin Senate, 2023)—psychologists must address cultural competence in their practice. Studies by the Berlin Institute for Health Research highlight that psychologists in the city frequently work with refugees and asylum seekers, adapting therapeutic approaches to accommodate linguistic and cultural barriers.</w:t>
      </w:r>
    </w:p>
    <w:bookmarkEnd w:id="21"/>
    <w:bookmarkStart w:id="22" w:name="X79f1cab5f3ec530e0b86ee946025c1b146668f8"/>
    <w:p>
      <w:pPr>
        <w:pStyle w:val="Heading2"/>
      </w:pPr>
      <w:r>
        <w:t xml:space="preserve">Psychological Research and Innovation in Berlin</w:t>
      </w:r>
    </w:p>
    <w:p>
      <w:pPr>
        <w:pStyle w:val="FirstParagraph"/>
      </w:pPr>
      <w:r>
        <w:t xml:space="preserve">Berlin’s psychologists are at the forefront of cutting-edge research, particularly in areas like digital mental health. Institutions such as the Charité – Universitätsmedizin Berlin have pioneered telepsychology programs, enabling remote therapy for patients in underserved regions. Additionally, the city’s startup culture has fostered innovations in mental health apps and wearable technology, with psychologists collaborating on ethical guidelines for these tools.</w:t>
      </w:r>
    </w:p>
    <w:p>
      <w:pPr>
        <w:pStyle w:val="BodyText"/>
      </w:pPr>
      <w:r>
        <w:t xml:space="preserve">Research on social psychology in Berlin often intersects with urban studies. For instance, a 2021 study published in the *Journal of Urban Health* explored how green spaces in Berlin correlate with reduced stress levels among residents, underscoring the role of environmental psychology. Such findings influence urban planning policies, demonstrating how psychologists contribute beyond clinical settings.</w:t>
      </w:r>
    </w:p>
    <w:bookmarkEnd w:id="22"/>
    <w:bookmarkStart w:id="23" w:name="X6f42b5796bbe02a5afdd5c2c22480835984bcc8"/>
    <w:p>
      <w:pPr>
        <w:pStyle w:val="Heading2"/>
      </w:pPr>
      <w:r>
        <w:t xml:space="preserve">Challenges and Opportunities for Psychologists in Berlin</w:t>
      </w:r>
    </w:p>
    <w:p>
      <w:pPr>
        <w:pStyle w:val="FirstParagraph"/>
      </w:pPr>
      <w:r>
        <w:t xml:space="preserve">Despite its strengths, the field of psychology in Germany Berlin faces challenges. One key issue is the demand for mental health services outpacing supply. A 2023 report by the Berlin Psychological Association noted a 30% increase in patients seeking therapy since the pandemic, straining resources. Additionally, psychologists must navigate complex legal and ethical frameworks, including strict regulations on data privacy under Germany’s GDPR (General Data Protection Regulation).</w:t>
      </w:r>
    </w:p>
    <w:p>
      <w:pPr>
        <w:pStyle w:val="BodyText"/>
      </w:pPr>
      <w:r>
        <w:t xml:space="preserve">Opportunities abound for psychologists in Berlin, particularly in addressing systemic issues like inequality and climate anxiety. The city’s commitment to sustainability aligns with the work of environmental psychologists, while its progressive policies on LGBTQ+ rights create spaces for research on identity and mental health. Furthermore, Berlin’s reputation as a cultural capital attracts international collaboration, enabling psychologists to engage in global initiatives such as the WHO’s Mental Health Action Plan.</w:t>
      </w:r>
    </w:p>
    <w:bookmarkEnd w:id="23"/>
    <w:bookmarkStart w:id="25" w:name="X2a944eb0fb6b7a06f0fba2c37cdfeee8aabcb5f"/>
    <w:p>
      <w:pPr>
        <w:pStyle w:val="Heading2"/>
      </w:pPr>
      <w:r>
        <w:t xml:space="preserve">Conclusion: The Role of Psychologists in Shaping Germany Berlin</w:t>
      </w:r>
    </w:p>
    <w:p>
      <w:pPr>
        <w:pStyle w:val="FirstParagraph"/>
      </w:pPr>
      <w:r>
        <w:t xml:space="preserve">In conclusion, psychologists in Germany Berlin occupy a unique position at the intersection of history, research, and social change. Their work reflects the city’s resilience while addressing contemporary challenges like cultural diversity and technological integration. As Berlin continues to evolve as a global metropolis, psychologists will remain essential in fostering mental well-being and contributing to the broader discourse on human behavior. Future literature should explore how these professionals adapt their methodologies to emerging trends, ensuring that their expertise remains relevant in an ever-changing world.</w:t>
      </w:r>
    </w:p>
    <w:bookmarkStart w:id="24" w:name="references"/>
    <w:p>
      <w:pPr>
        <w:pStyle w:val="Heading3"/>
      </w:pPr>
      <w:r>
        <w:t xml:space="preserve">References</w:t>
      </w:r>
    </w:p>
    <w:p>
      <w:pPr>
        <w:numPr>
          <w:ilvl w:val="0"/>
          <w:numId w:val="1001"/>
        </w:numPr>
        <w:pStyle w:val="Compact"/>
      </w:pPr>
      <w:r>
        <w:t xml:space="preserve">Berlin Senate (2023). *Berlin Migration Report*. Berlin: Office for Integration and Migration.</w:t>
      </w:r>
    </w:p>
    <w:p>
      <w:pPr>
        <w:numPr>
          <w:ilvl w:val="0"/>
          <w:numId w:val="1001"/>
        </w:numPr>
        <w:pStyle w:val="Compact"/>
      </w:pPr>
      <w:r>
        <w:t xml:space="preserve">Destatis (2021). *Statistical Yearbook of Germany*. Wiesbaden: Federal Statistical Office.</w:t>
      </w:r>
    </w:p>
    <w:p>
      <w:pPr>
        <w:numPr>
          <w:ilvl w:val="0"/>
          <w:numId w:val="1001"/>
        </w:numPr>
        <w:pStyle w:val="Compact"/>
      </w:pPr>
      <w:r>
        <w:t xml:space="preserve">Berlin Institute for Health Research. (2021). *Cultural Competence in Psychological Practice: A Case Study of Berlin*. Journal of Multicultural Counseling and Development, 49(3), 156-170.</w:t>
      </w:r>
    </w:p>
    <w:p>
      <w:pPr>
        <w:numPr>
          <w:ilvl w:val="0"/>
          <w:numId w:val="1001"/>
        </w:numPr>
        <w:pStyle w:val="Compact"/>
      </w:pPr>
      <w:r>
        <w:t xml:space="preserve">Charité – Universitätsmedizin Berlin (2023). *Telepsychology and Digital Mental Health Initiatives*. Berlin: Charité Research Publications.</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Germany Berlin</dc:title>
  <dc:creator/>
  <dc:language>en</dc:language>
  <cp:keywords/>
  <dcterms:created xsi:type="dcterms:W3CDTF">2026-07-23T22:17:13Z</dcterms:created>
  <dcterms:modified xsi:type="dcterms:W3CDTF">2026-07-23T22:17:13Z</dcterms:modified>
</cp:coreProperties>
</file>

<file path=docProps/custom.xml><?xml version="1.0" encoding="utf-8"?>
<Properties xmlns="http://schemas.openxmlformats.org/officeDocument/2006/custom-properties" xmlns:vt="http://schemas.openxmlformats.org/officeDocument/2006/docPropsVTypes"/>
</file>