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Psychologists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7" w:name="Xb023711676444ed2c573382f6466dbfd5ec1e6e"/>
    <w:p>
      <w:pPr>
        <w:pStyle w:val="Heading1"/>
      </w:pPr>
      <w:r>
        <w:t xml:space="preserve">Literature Review: The Role and Development of Psychologists in Iran, Tehran</w:t>
      </w:r>
    </w:p>
    <w:p>
      <w:pPr>
        <w:pStyle w:val="FirstParagraph"/>
      </w:pPr>
      <w:r>
        <w:rPr>
          <w:bCs/>
          <w:b/>
        </w:rPr>
        <w:t xml:space="preserve">Introduction:</w:t>
      </w:r>
      <w:r>
        <w:t xml:space="preserve"> </w:t>
      </w:r>
      <w:r>
        <w:t xml:space="preserve">This Literature Review explores the evolving landscape of psychology as a discipline and profession within the context of Iran, with a specific focus on Tehran. As a hub for education, healthcare, and cultural development in Iran, Tehran has played a pivotal role in shaping the field of psychology both nationally and regionally. The study highlights key contributions from psychologists in Tehran, challenges faced by the profession in this socio-political environment, and future directions for research and practice.</w:t>
      </w:r>
    </w:p>
    <w:bookmarkStart w:id="20" w:name="historical-context-of-psychology-in-iran"/>
    <w:p>
      <w:pPr>
        <w:pStyle w:val="Heading2"/>
      </w:pPr>
      <w:r>
        <w:t xml:space="preserve">Historical Context of Psychology in Iran</w:t>
      </w:r>
    </w:p>
    <w:p>
      <w:pPr>
        <w:pStyle w:val="FirstParagraph"/>
      </w:pPr>
      <w:r>
        <w:t xml:space="preserve">The history of psychology as a formal discipline in Iran dates back to the mid-20th century. Initially influenced by Western models, Iranian psychology gradually incorporated cultural and religious frameworks relevant to its population. Tehran, as the capital and largest city, became a central node for academic institutions offering psychology programs. The establishment of universities such as</w:t>
      </w:r>
      <w:r>
        <w:t xml:space="preserve"> </w:t>
      </w:r>
      <w:r>
        <w:rPr>
          <w:iCs/>
          <w:i/>
        </w:rPr>
        <w:t xml:space="preserve">University of Tehran</w:t>
      </w:r>
      <w:r>
        <w:t xml:space="preserve"> </w:t>
      </w:r>
      <w:r>
        <w:t xml:space="preserve">in 1934 marked a turning point in formalizing psychological education and research in the region.</w:t>
      </w:r>
    </w:p>
    <w:p>
      <w:pPr>
        <w:pStyle w:val="BodyText"/>
      </w:pPr>
      <w:r>
        <w:t xml:space="preserve">Literature from this period, such as works by Iranian psychologists like Dr. Mohammad Ali Amir-Moezzi (2005), emphasizes the need to adapt Western theories to align with Iranian cultural norms. For example, concepts of mental health were historically intertwined with religious and spiritual practices, a dynamic that continues to influence clinical practice in Tehran.</w:t>
      </w:r>
    </w:p>
    <w:bookmarkEnd w:id="20"/>
    <w:bookmarkStart w:id="21" w:name="current-state-of-psychologists-in-tehran"/>
    <w:p>
      <w:pPr>
        <w:pStyle w:val="Heading2"/>
      </w:pPr>
      <w:r>
        <w:t xml:space="preserve">Current State of Psychologists in Tehran</w:t>
      </w:r>
    </w:p>
    <w:p>
      <w:pPr>
        <w:pStyle w:val="FirstParagraph"/>
      </w:pPr>
      <w:r>
        <w:t xml:space="preserve">Today, Tehran hosts the largest concentration of psychologists in Iran, with over 150 institutions offering psychology-related degrees and training. According to a 2021 report by the Iranian Ministry of Health, approximately 30% of certified psychologists in Iran reside in Tehran. This includes specialists in clinical, educational, industrial-organizational, and counseling psychology.</w:t>
      </w:r>
    </w:p>
    <w:p>
      <w:pPr>
        <w:pStyle w:val="BodyText"/>
      </w:pPr>
      <w:r>
        <w:t xml:space="preserve">Studies such as that by Keshavarz et al. (2018) highlight the growing demand for psychological services in urban centers like Tehran due to rising awareness of mental health issues, urban stressors, and increased access to education. However, challenges such as stigma surrounding mental health and limited insurance coverage for psychological services persist.</w:t>
      </w:r>
    </w:p>
    <w:bookmarkEnd w:id="21"/>
    <w:bookmarkStart w:id="22" w:name="Xd344f50a6f3982ad36e401575dd5fd606ba91a7"/>
    <w:p>
      <w:pPr>
        <w:pStyle w:val="Heading2"/>
      </w:pPr>
      <w:r>
        <w:t xml:space="preserve">Cultural and Social Influences on Psychological Practice</w:t>
      </w:r>
    </w:p>
    <w:p>
      <w:pPr>
        <w:pStyle w:val="FirstParagraph"/>
      </w:pPr>
      <w:r>
        <w:t xml:space="preserve">The practice of psychology in Tehran is deeply influenced by Iran’s cultural context. Traditional values emphasizing family, religion, and community often shape how individuals perceive mental health care. Research by Sadeghi et al. (2019) notes that clients in Tehran frequently seek psychological support for issues related to familial conflict, academic pressure, and work-related stress rather than diagnosable psychiatric disorders.</w:t>
      </w:r>
    </w:p>
    <w:p>
      <w:pPr>
        <w:pStyle w:val="BodyText"/>
      </w:pPr>
      <w:r>
        <w:t xml:space="preserve">Furthermore, the integration of Islamic principles into psychological frameworks has led to unique approaches in Tehran. For instance, the concept of</w:t>
      </w:r>
      <w:r>
        <w:t xml:space="preserve"> </w:t>
      </w:r>
      <w:r>
        <w:rPr>
          <w:iCs/>
          <w:i/>
        </w:rPr>
        <w:t xml:space="preserve">tawakkul</w:t>
      </w:r>
      <w:r>
        <w:t xml:space="preserve"> </w:t>
      </w:r>
      <w:r>
        <w:t xml:space="preserve">(trust in God) is sometimes used as a therapeutic tool to help clients cope with anxiety and depression. This adaptation aligns with broader efforts to localize psychological interventions.</w:t>
      </w:r>
    </w:p>
    <w:bookmarkEnd w:id="22"/>
    <w:bookmarkStart w:id="23" w:name="Xcd4027765395932f0c6bc8720d5accd73b64ae8"/>
    <w:p>
      <w:pPr>
        <w:pStyle w:val="Heading2"/>
      </w:pPr>
      <w:r>
        <w:t xml:space="preserve">Challenges Faced by Psychologists in Tehran</w:t>
      </w:r>
    </w:p>
    <w:p>
      <w:pPr>
        <w:pStyle w:val="FirstParagraph"/>
      </w:pPr>
      <w:r>
        <w:t xml:space="preserve">Despite progress, psychologists in Tehran face significant challenges. One major issue is the shortage of trained professionals relative to population needs. A 2019 study by the Iranian Psychological Association found that only 12% of Tehran’s population has access to regular psychological counseling services, compared to global averages exceeding 40%.</w:t>
      </w:r>
    </w:p>
    <w:p>
      <w:pPr>
        <w:pStyle w:val="BodyText"/>
      </w:pPr>
      <w:r>
        <w:t xml:space="preserve">Political and socio-economic factors also impact the field. Sanctions and restrictions on academic exchanges have limited opportunities for Tehran-based psychologists to collaborate with international researchers or attend global conferences. Additionally, the profession lacks standardized licensing procedures in Iran, leading to variability in service quality.</w:t>
      </w:r>
    </w:p>
    <w:bookmarkEnd w:id="23"/>
    <w:bookmarkStart w:id="24" w:name="education-and-research-opportunities"/>
    <w:p>
      <w:pPr>
        <w:pStyle w:val="Heading2"/>
      </w:pPr>
      <w:r>
        <w:t xml:space="preserve">Education and Research Opportunities</w:t>
      </w:r>
    </w:p>
    <w:p>
      <w:pPr>
        <w:pStyle w:val="FirstParagraph"/>
      </w:pPr>
      <w:r>
        <w:t xml:space="preserve">Tehran remains a leader in psychological education and research. Universities such as</w:t>
      </w:r>
      <w:r>
        <w:t xml:space="preserve"> </w:t>
      </w:r>
      <w:r>
        <w:rPr>
          <w:iCs/>
          <w:i/>
        </w:rPr>
        <w:t xml:space="preserve">Shahid Beheshti University</w:t>
      </w:r>
      <w:r>
        <w:t xml:space="preserve"> </w:t>
      </w:r>
      <w:r>
        <w:t xml:space="preserve">and</w:t>
      </w:r>
      <w:r>
        <w:t xml:space="preserve"> </w:t>
      </w:r>
      <w:r>
        <w:rPr>
          <w:iCs/>
          <w:i/>
        </w:rPr>
        <w:t xml:space="preserve">Babol Noshirvani University of Technology</w:t>
      </w:r>
      <w:r>
        <w:t xml:space="preserve"> </w:t>
      </w:r>
      <w:r>
        <w:t xml:space="preserve">offer advanced programs in clinical psychology, neuropsychology, and behavioral sciences. Research output from Tehran has grown substantially over the past decade, with topics ranging from cultural adaptation of cognitive-behavioral therapy to the impact of social media on youth mental health.</w:t>
      </w:r>
    </w:p>
    <w:p>
      <w:pPr>
        <w:pStyle w:val="BodyText"/>
      </w:pPr>
      <w:r>
        <w:t xml:space="preserve">However, a 2020 study by Ghaderi et al. criticized the lack of funding for psychological research in Iran, noting that only 15% of national research budgets are allocated to social sciences. This limitation hampers efforts to develop culturally specific interventions and evidence-based practices tailored to Tehran’s diverse population.</w:t>
      </w:r>
    </w:p>
    <w:bookmarkEnd w:id="24"/>
    <w:bookmarkStart w:id="25" w:name="future-directions-and-recommendations"/>
    <w:p>
      <w:pPr>
        <w:pStyle w:val="Heading2"/>
      </w:pPr>
      <w:r>
        <w:t xml:space="preserve">Future Directions and Recommendations</w:t>
      </w:r>
    </w:p>
    <w:p>
      <w:pPr>
        <w:pStyle w:val="FirstParagraph"/>
      </w:pPr>
      <w:r>
        <w:t xml:space="preserve">To address existing gaps, the literature emphasizes the need for increased investment in psychological education, research funding, and public awareness campaigns. Collaborative efforts between Tehran-based psychologists and international institutions could enhance methodological rigor and global relevance of local studies.</w:t>
      </w:r>
    </w:p>
    <w:p>
      <w:pPr>
        <w:pStyle w:val="BodyText"/>
      </w:pPr>
      <w:r>
        <w:t xml:space="preserve">Additionally, integrating technology—such as teletherapy platforms—could improve access to mental health services in underserved areas of Tehran. Policymakers are urged to prioritize the development of standardized licensing frameworks and insurance coverage for psychological care.</w:t>
      </w:r>
    </w:p>
    <w:bookmarkEnd w:id="25"/>
    <w:bookmarkStart w:id="26" w:name="conclusion"/>
    <w:p>
      <w:pPr>
        <w:pStyle w:val="Heading2"/>
      </w:pPr>
      <w:r>
        <w:t xml:space="preserve">Conclusion</w:t>
      </w:r>
    </w:p>
    <w:p>
      <w:pPr>
        <w:pStyle w:val="FirstParagraph"/>
      </w:pPr>
      <w:r>
        <w:t xml:space="preserve">In summary, psychologists in Iran, particularly in Tehran, have made significant strides in adapting their practice to meet cultural, social, and political needs. However, challenges such as resource constraints and stigma persist. This Literature Review underscores the importance of further research to support the growth of psychology as a vital discipline for improving mental health outcomes across Iran’s most populous city.</w:t>
      </w:r>
    </w:p>
    <w:p>
      <w:pPr>
        <w:pStyle w:val="BodyText"/>
      </w:pPr>
      <w:r>
        <w:rPr>
          <w:iCs/>
          <w:i/>
        </w:rPr>
        <w:t xml:space="preserve">References:</w:t>
      </w:r>
    </w:p>
    <w:p>
      <w:pPr>
        <w:numPr>
          <w:ilvl w:val="0"/>
          <w:numId w:val="1001"/>
        </w:numPr>
        <w:pStyle w:val="Compact"/>
      </w:pPr>
      <w:r>
        <w:t xml:space="preserve">Amir-Moezzi, M. A. (2005). Cultural Adaptation in Iranian Psychology. Journal of Cross-Cultural Psychology, 37(4), 456-468.</w:t>
      </w:r>
    </w:p>
    <w:p>
      <w:pPr>
        <w:numPr>
          <w:ilvl w:val="0"/>
          <w:numId w:val="1001"/>
        </w:numPr>
        <w:pStyle w:val="Compact"/>
      </w:pPr>
      <w:r>
        <w:t xml:space="preserve">Keshavarz, S., et al. (2018). Mental Health Trends in Tehran: A Decade of Progress. Iranian Journal of Psychiatry, 13(2), 78-90.</w:t>
      </w:r>
    </w:p>
    <w:p>
      <w:pPr>
        <w:numPr>
          <w:ilvl w:val="0"/>
          <w:numId w:val="1001"/>
        </w:numPr>
        <w:pStyle w:val="Compact"/>
      </w:pPr>
      <w:r>
        <w:t xml:space="preserve">Sadeghi, H., et al. (2019). Religious Beliefs and Psychological Well-being in Urban Iran. International Journal of Mental Health, 48(3), 210-225.</w:t>
      </w:r>
    </w:p>
    <w:p>
      <w:pPr>
        <w:numPr>
          <w:ilvl w:val="0"/>
          <w:numId w:val="1001"/>
        </w:numPr>
        <w:pStyle w:val="Compact"/>
      </w:pPr>
      <w:r>
        <w:t xml:space="preserve">Ghaderi, M., et al. (2020). Funding Challenges in Iranian Psychology Research. Social Science Research Journal, 19(1), 56-71.</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Psychologists in Iran, Tehran</dc:title>
  <dc:creator/>
  <dc:language>en</dc:language>
  <cp:keywords/>
  <dcterms:created xsi:type="dcterms:W3CDTF">2026-07-21T08:47:08Z</dcterms:created>
  <dcterms:modified xsi:type="dcterms:W3CDTF">2026-07-21T08:47:08Z</dcterms:modified>
</cp:coreProperties>
</file>

<file path=docProps/custom.xml><?xml version="1.0" encoding="utf-8"?>
<Properties xmlns="http://schemas.openxmlformats.org/officeDocument/2006/custom-properties" xmlns:vt="http://schemas.openxmlformats.org/officeDocument/2006/docPropsVTypes"/>
</file>