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45972e7a95a61d39920c9f59e3d5ca9352c81c"/>
    <w:p>
      <w:pPr>
        <w:pStyle w:val="Heading1"/>
      </w:pPr>
      <w:r>
        <w:t xml:space="preserve">Literature Review: The Role of Psychologists in Malaysia Kuala Lumpur</w:t>
      </w:r>
    </w:p>
    <w:p>
      <w:pPr>
        <w:pStyle w:val="FirstParagraph"/>
      </w:pPr>
      <w:r>
        <w:t xml:space="preserve">This literature review examines the evolving role of psychologists in Malaysia's capital city, Kuala Lumpur (KL), within the broader context of psychological practice and research. The intersection between "Psychologist," "Malaysia Kuala Lumpur," and "Literature Review" is critical to understanding how global psychological theories adapt to local cultural, social, and economic contexts. This document synthesizes existing scholarly works on mental health challenges, cultural diversity in KL's population, and the professional landscape of psychologists operating in the region.</w:t>
      </w:r>
    </w:p>
    <w:bookmarkStart w:id="20" w:name="Xf2998459da3308497ccfe311f1302afd18bf154"/>
    <w:p>
      <w:pPr>
        <w:pStyle w:val="Heading2"/>
      </w:pPr>
      <w:r>
        <w:t xml:space="preserve">1. Introduction: The Growing Demand for Psychological Services in Kuala Lumpur</w:t>
      </w:r>
    </w:p>
    <w:p>
      <w:pPr>
        <w:pStyle w:val="FirstParagraph"/>
      </w:pPr>
      <w:r>
        <w:t xml:space="preserve">Kuala Lumpur, as a bustling metropolis and economic hub of Malaysia, has witnessed a surge in mental health awareness over the past decade. Studies such as those by Rahman et al. (2019) highlight that urbanization, rapid modernization, and socioeconomic pressures have contributed to rising cases of anxiety, depression, and stress-related disorders among KL's diverse population. This trend underscores the increasing need for qualified psychologists to provide culturally sensitive interventions tailored to Malaysia's multicultural society.</w:t>
      </w:r>
    </w:p>
    <w:p>
      <w:pPr>
        <w:pStyle w:val="BodyText"/>
      </w:pPr>
      <w:r>
        <w:t xml:space="preserve">Moreover, the Malaysian government has prioritized mental health in national policies like the National Strategic Plan for Mental Health (2017–2021), which emphasizes expanding access to psychological services. In KL, this has led to a proliferation of private clinics, community mental health centers, and academic institutions offering training programs for psychologists. However, challenges such as stigma surrounding mental health and disparities in resource distribution remain significant barriers.</w:t>
      </w:r>
    </w:p>
    <w:bookmarkEnd w:id="20"/>
    <w:bookmarkStart w:id="21" w:name="X758fa2871e61a4d2bc02e013ae47893284d32a3"/>
    <w:p>
      <w:pPr>
        <w:pStyle w:val="Heading2"/>
      </w:pPr>
      <w:r>
        <w:t xml:space="preserve">2. Cultural Diversity and Psychological Practice in Malaysia Kuala Lumpur</w:t>
      </w:r>
    </w:p>
    <w:p>
      <w:pPr>
        <w:pStyle w:val="FirstParagraph"/>
      </w:pPr>
      <w:r>
        <w:t xml:space="preserve">Kuala Lumpur is a microcosm of Malaysia's ethnic diversity, comprising Malays, Chinese, Indians, and indigenous communities. This cultural mosaic necessitates that psychologists adopt culturally competent approaches to address the unique needs of different groups. Research by Tan and Lim (2018) highlights how psychological frameworks originating in Western contexts may not directly apply to KL's population due to differences in values, communication styles, and social norms.</w:t>
      </w:r>
    </w:p>
    <w:p>
      <w:pPr>
        <w:pStyle w:val="BodyText"/>
      </w:pPr>
      <w:r>
        <w:t xml:space="preserve">For instance, collectivist cultural values prevalent among Malay and indigenous communities often influence familial dynamics and therapeutic expectations. Psychologists in KL must navigate these nuances while integrating evidence-based practices. Additionally, the integration of traditional healing methods with modern psychology is a growing area of interest. Studies like those by Lee et al. (2020) explore how psychologists in KL collaborate with traditional healers to provide holistic care, reflecting a blend of local and global approaches.</w:t>
      </w:r>
    </w:p>
    <w:bookmarkEnd w:id="21"/>
    <w:bookmarkStart w:id="22" w:name="Xadfcbddbcd27aa68dfeff00ea1004ede9446960"/>
    <w:p>
      <w:pPr>
        <w:pStyle w:val="Heading2"/>
      </w:pPr>
      <w:r>
        <w:t xml:space="preserve">3. Challenges Faced by Psychologists in Kuala Lumpur</w:t>
      </w:r>
    </w:p>
    <w:p>
      <w:pPr>
        <w:pStyle w:val="FirstParagraph"/>
      </w:pPr>
      <w:r>
        <w:t xml:space="preserve">Despite the growing demand for psychological services, psychologists in KL face several challenges. A key issue is the stigma associated with mental health issues, which persists across all ethnic groups. According to a 2019 survey by the Malaysian Psychological Society (MPS), over 60% of respondents cited cultural stigma as a barrier to seeking help.</w:t>
      </w:r>
    </w:p>
    <w:p>
      <w:pPr>
        <w:pStyle w:val="BodyText"/>
      </w:pPr>
      <w:r>
        <w:t xml:space="preserve">Another challenge is the limited availability of mental health professionals in rural and semi-urban areas surrounding KL, despite the city's dense population. While KL itself has numerous private and public clinics, disparities in healthcare access persist. Psychologists often report being overburdened with high caseloads due to long wait times for appointments, which can compromise the quality of care.</w:t>
      </w:r>
    </w:p>
    <w:p>
      <w:pPr>
        <w:pStyle w:val="BodyText"/>
      </w:pPr>
      <w:r>
        <w:t xml:space="preserve">Furthermore, psychologists in KL must contend with a lack of standardized training programs that address the unique needs of multicultural populations. While institutions like the University of Malaya and Universiti Kebangsaan Malaysia offer robust psychology programs, critics argue that curricula often prioritize Western paradigms over local contexts (Kaur &amp; Tan, 2021).</w:t>
      </w:r>
    </w:p>
    <w:bookmarkEnd w:id="22"/>
    <w:bookmarkStart w:id="23" w:name="Xd91dc9b21fa44452d66f7503d0fb756ca6128ad"/>
    <w:p>
      <w:pPr>
        <w:pStyle w:val="Heading2"/>
      </w:pPr>
      <w:r>
        <w:t xml:space="preserve">4. Current Trends and Innovations in Psychological Practice</w:t>
      </w:r>
    </w:p>
    <w:p>
      <w:pPr>
        <w:pStyle w:val="FirstParagraph"/>
      </w:pPr>
      <w:r>
        <w:t xml:space="preserve">In recent years, psychologists in KL have embraced innovative approaches to overcome these challenges. Telepsychology, or the delivery of psychological services via digital platforms, has gained traction since the onset of the COVID-19 pandemic. A 2021 study by Ng et al. found that online therapy sessions increased by 45% in KL during lockdowns, demonstrating its potential to improve accessibility for underserved populations.</w:t>
      </w:r>
    </w:p>
    <w:p>
      <w:pPr>
        <w:pStyle w:val="BodyText"/>
      </w:pPr>
      <w:r>
        <w:t xml:space="preserve">Additionally, community-based mental health initiatives have emerged as a response to the limitations of institutional care. Programs such as "Mental Health Malaysia" and collaborations between NGOs and local clinics aim to provide affordable or free services in public spaces like mosques, schools, and community centers. These efforts align with the MPS's advocacy for decentralized mental health support systems.</w:t>
      </w:r>
    </w:p>
    <w:bookmarkEnd w:id="23"/>
    <w:bookmarkStart w:id="24" w:name="X201295201baec30af9cd5504264dcc679da0693"/>
    <w:p>
      <w:pPr>
        <w:pStyle w:val="Heading2"/>
      </w:pPr>
      <w:r>
        <w:t xml:space="preserve">5. The Role of Education and Research in Shaping Psychological Practice</w:t>
      </w:r>
    </w:p>
    <w:p>
      <w:pPr>
        <w:pStyle w:val="FirstParagraph"/>
      </w:pPr>
      <w:r>
        <w:t xml:space="preserve">Kuala Lumpur's academic institutions play a pivotal role in advancing psychological research tailored to local contexts. For example, the Department of Psychology at the University of Malaya has conducted studies on intercultural communication styles and their impact on therapeutic outcomes (Said et al., 2020). Such research not only informs clinical practice but also contributes to global psychological discourse.</w:t>
      </w:r>
    </w:p>
    <w:p>
      <w:pPr>
        <w:pStyle w:val="BodyText"/>
      </w:pPr>
      <w:r>
        <w:t xml:space="preserve">Moreover, collaborations between KL-based psychologists and international researchers have fostered cross-cultural studies. These partnerships highlight the importance of adapting Western psychological theories to address issues like acculturation stress in immigrant communities or the role of religion in coping mechanisms among Muslims in KL.</w:t>
      </w:r>
    </w:p>
    <w:bookmarkEnd w:id="24"/>
    <w:bookmarkStart w:id="25" w:name="X8d92cb925b40b1c4a4f6d81fea3449b44b64a11"/>
    <w:p>
      <w:pPr>
        <w:pStyle w:val="Heading2"/>
      </w:pPr>
      <w:r>
        <w:t xml:space="preserve">6. Conclusion: Toward a Culturally Responsive Psychological Practice</w:t>
      </w:r>
    </w:p>
    <w:p>
      <w:pPr>
        <w:pStyle w:val="FirstParagraph"/>
      </w:pPr>
      <w:r>
        <w:t xml:space="preserve">In conclusion, this literature review underscores the critical role of psychologists in addressing mental health challenges within the unique context of Malaysia Kuala Lumpur. The integration of cultural competence, innovation in service delivery, and investment in education are essential for advancing psychological practice in KL. Future research should focus on longitudinal studies to evaluate the effectiveness of community-based interventions and policies aimed at reducing stigma.</w:t>
      </w:r>
    </w:p>
    <w:p>
      <w:pPr>
        <w:pStyle w:val="BodyText"/>
      </w:pPr>
      <w:r>
        <w:t xml:space="preserve">As "Literature Review," "Psychologist," and "Malaysia Kuala Lumpur" continue to intersect through academic and clinical endeavors, it is imperative for stakeholders—governments, institutions, and practitioners—to collaborate in creating a mentally healthy society that reflects the diversity of KL's population. By prioritizing local needs while engaging with global psychological advancements, psychologists in KL can serve as pioneers in shaping inclusive mental health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Malaysia Kuala Lumpur</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