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550d126a46b8fa315507f166d8f7cb42244969"/>
    <w:p>
      <w:pPr>
        <w:pStyle w:val="Heading1"/>
      </w:pPr>
      <w:r>
        <w:t xml:space="preserve">Literature Review: The Role of Psychologists in Morocco, Casablanca</w:t>
      </w:r>
    </w:p>
    <w:bookmarkStart w:id="20" w:name="introduction"/>
    <w:p>
      <w:pPr>
        <w:pStyle w:val="Heading2"/>
      </w:pPr>
      <w:r>
        <w:t xml:space="preserve">Introduction</w:t>
      </w:r>
    </w:p>
    <w:p>
      <w:pPr>
        <w:pStyle w:val="FirstParagraph"/>
      </w:pPr>
      <w:r>
        <w:t xml:space="preserve">The field of psychology has gained increasing recognition in recent decades, particularly in regions where mental health awareness is expanding. This literature review explores the role and challenges faced by psychologists operating within the urban context of Morocco’s largest city, Casablanca. The study emphasizes the unique cultural, social, and economic dynamics that shape psychological practice in this region. By synthesizing existing research on Moroccan psychology, this review highlights how Casablanca serves as a microcosm of broader trends in mental health care across North Africa.</w:t>
      </w:r>
    </w:p>
    <w:bookmarkEnd w:id="20"/>
    <w:bookmarkStart w:id="21" w:name="X5f587085f38616767b66c8b7107dab92e18b77c"/>
    <w:p>
      <w:pPr>
        <w:pStyle w:val="Heading2"/>
      </w:pPr>
      <w:r>
        <w:t xml:space="preserve">Historical Context of Psychology in Morocco</w:t>
      </w:r>
    </w:p>
    <w:p>
      <w:pPr>
        <w:pStyle w:val="FirstParagraph"/>
      </w:pPr>
      <w:r>
        <w:t xml:space="preserve">Psychology as a formal discipline in Morocco emerged during the mid-20th century, influenced by colonial education systems and Western academic frameworks. However, it was not until the 1980s that psychology gained institutional recognition through universities such as the University Sidi Mohamed Ben Abdellah in Fez and later Hassan II University in Casablanca. These institutions established departments of psychology, fostering local expertise while also importing methodologies from European and American schools of thought. Early studies focused on adapting Western psychological theories to Moroccan contexts, which often required accounting for cultural nuances such as collectivist values, religious influences, and socioeconomic disparities.</w:t>
      </w:r>
    </w:p>
    <w:bookmarkEnd w:id="21"/>
    <w:bookmarkStart w:id="22" w:name="X44142c4daf9e6b98aebfa981b607aba4793fd3d"/>
    <w:p>
      <w:pPr>
        <w:pStyle w:val="Heading2"/>
      </w:pPr>
      <w:r>
        <w:t xml:space="preserve">Current State of Psychological Practice in Casablanca</w:t>
      </w:r>
    </w:p>
    <w:p>
      <w:pPr>
        <w:pStyle w:val="FirstParagraph"/>
      </w:pPr>
      <w:r>
        <w:t xml:space="preserve">Casablanca, as Morocco’s economic and cultural hub, hosts a growing number of psychologists who serve both local communities and expatriate populations. Research by El Mouden et al. (2015) notes that over 70% of Moroccan psychologists are based in urban centers like Casablanca, reflecting the city’s demand for mental health services. However, access to professional psychological care remains uneven due to financial barriers, stigma surrounding mental health issues, and a shortage of trained professionals relative to population needs.</w:t>
      </w:r>
    </w:p>
    <w:p>
      <w:pPr>
        <w:pStyle w:val="BodyText"/>
      </w:pPr>
      <w:r>
        <w:t xml:space="preserve">Studies from the Moroccan Association of Psychologists (MAP) indicate that psychologists in Casablanca often work in private clinics, public hospitals, and academic institutions. They frequently address issues such as anxiety, depression, post-traumatic stress disorder (PTSD), and family conflicts. The integration of traditional healing practices with modern psychological techniques is also a notable trend, particularly among psychologists serving rural migrants who relocate to the city.</w:t>
      </w:r>
    </w:p>
    <w:bookmarkEnd w:id="22"/>
    <w:bookmarkStart w:id="23" w:name="X7054e17532dd2b4582d8829a8bf1b5023ac2070"/>
    <w:p>
      <w:pPr>
        <w:pStyle w:val="Heading2"/>
      </w:pPr>
      <w:r>
        <w:t xml:space="preserve">Challenges Facing Psychologists in Morocco Casablanca</w:t>
      </w:r>
    </w:p>
    <w:p>
      <w:pPr>
        <w:pStyle w:val="FirstParagraph"/>
      </w:pPr>
      <w:r>
        <w:t xml:space="preserve">Cultural stigma remains one of the most significant challenges for psychologists in Casablanca. A 2019 survey by the Moroccan Ministry of Health found that 65% of respondents believed mental health issues were a personal failing rather than a medical condition. This perception discourages individuals from seeking professional help, particularly in conservative communities where discussing mental health is taboo.</w:t>
      </w:r>
    </w:p>
    <w:p>
      <w:pPr>
        <w:pStyle w:val="BodyText"/>
      </w:pPr>
      <w:r>
        <w:t xml:space="preserve">Additionally, psychologists in Casablanca face systemic challenges such as limited funding for public mental health programs and a lack of standardized training curricula. While the University of Hassan II offers bachelor’s and master’s programs in psychology, there is no formal certification process for licensed psychologists in Morocco. This gap has led to inconsistencies in professional standards, with some practitioners relying on informal training or international credentials.</w:t>
      </w:r>
    </w:p>
    <w:p>
      <w:pPr>
        <w:pStyle w:val="BodyText"/>
      </w:pPr>
      <w:r>
        <w:t xml:space="preserve">Language barriers also pose a challenge for psychologists serving diverse populations. While Arabic and French are widely spoken, many migrants from Sub-Saharan Africa or rural Morocco rely on Darija (Casablanca’s local dialect) or other regional languages, necessitating culturally adapted communication strategies.</w:t>
      </w:r>
    </w:p>
    <w:bookmarkEnd w:id="23"/>
    <w:bookmarkStart w:id="24" w:name="X63bded6a38eb5e968eaac5981a0eaf029e310ec"/>
    <w:p>
      <w:pPr>
        <w:pStyle w:val="Heading2"/>
      </w:pPr>
      <w:r>
        <w:t xml:space="preserve">Cultural Considerations in Psychological Practice</w:t>
      </w:r>
    </w:p>
    <w:p>
      <w:pPr>
        <w:pStyle w:val="FirstParagraph"/>
      </w:pPr>
      <w:r>
        <w:t xml:space="preserve">Psychologists in Casablanca must navigate the intersection of Islamic values and Western psychological frameworks. Research by Ait El Cadi (2017) highlights how Moroccan psychologists incorporate spiritual elements, such as prayer and Quranic recitation, into therapeutic sessions to align with clients’ beliefs. This integration is critical for building trust among patients who may view Western methods as incompatible with their faith.</w:t>
      </w:r>
    </w:p>
    <w:p>
      <w:pPr>
        <w:pStyle w:val="BodyText"/>
      </w:pPr>
      <w:r>
        <w:t xml:space="preserve">Moreover, the influence of family structures in Moroccan society requires psychologists to adopt a holistic approach. For example, family therapy is often more effective than individual counseling when addressing issues like marital conflict or intergenerational trauma. This aligns with the collectivist nature of Moroccan culture, where decisions are frequently made within extended families.</w:t>
      </w:r>
    </w:p>
    <w:bookmarkEnd w:id="24"/>
    <w:bookmarkStart w:id="25" w:name="Xf9033b17aa0a0c4851307601531c1d70b67e79c"/>
    <w:p>
      <w:pPr>
        <w:pStyle w:val="Heading2"/>
      </w:pPr>
      <w:r>
        <w:t xml:space="preserve">Opportunities for Growth in Casablanca’s Psychological Field</w:t>
      </w:r>
    </w:p>
    <w:p>
      <w:pPr>
        <w:pStyle w:val="FirstParagraph"/>
      </w:pPr>
      <w:r>
        <w:t xml:space="preserve">Despite these challenges, Casablanca presents unique opportunities for psychologists to innovate and expand their reach. The city’s growing expatriate community—including French, Spanish, and international professionals—has increased demand for multilingual psychological services. Additionally, the Moroccan government has recently prioritized mental health in its national development plans, allocating resources to improve access in urban areas.</w:t>
      </w:r>
    </w:p>
    <w:p>
      <w:pPr>
        <w:pStyle w:val="BodyText"/>
      </w:pPr>
      <w:r>
        <w:t xml:space="preserve">Casablanca’s universities are also contributing to professional growth. Hassan II University has partnered with international organizations like the World Health Organization (WHO) to develop training programs focused on trauma counseling and community mental health. These initiatives aim to create a pipeline of culturally competent psychologists who can address both local and global challenges.</w:t>
      </w:r>
    </w:p>
    <w:bookmarkEnd w:id="25"/>
    <w:bookmarkStart w:id="26" w:name="future-directions-for-research"/>
    <w:p>
      <w:pPr>
        <w:pStyle w:val="Heading2"/>
      </w:pPr>
      <w:r>
        <w:t xml:space="preserve">Future Directions for Research</w:t>
      </w:r>
    </w:p>
    <w:p>
      <w:pPr>
        <w:pStyle w:val="FirstParagraph"/>
      </w:pPr>
      <w:r>
        <w:t xml:space="preserve">Further research is needed to evaluate the effectiveness of culturally adapted psychological interventions in Casablanca. Studies should also explore how digital mental health tools—such as teletherapy platforms—can bridge gaps in access, particularly for underserved populations. Additionally, longitudinal studies on the long-term impact of stigma reduction campaigns would provide valuable insights for policymakers and practitioners.</w:t>
      </w:r>
    </w:p>
    <w:p>
      <w:pPr>
        <w:pStyle w:val="BodyText"/>
      </w:pPr>
      <w:r>
        <w:t xml:space="preserve">Collaboration between Moroccan psychologists and their international counterparts could also enhance knowledge sharing. For instance, adapting cognitive-behavioral therapy (CBT) techniques to resonate with Moroccan cultural norms may improve outcomes for clients struggling with anxiety or depression.</w:t>
      </w:r>
    </w:p>
    <w:bookmarkEnd w:id="26"/>
    <w:bookmarkStart w:id="27" w:name="conclusion"/>
    <w:p>
      <w:pPr>
        <w:pStyle w:val="Heading2"/>
      </w:pPr>
      <w:r>
        <w:t xml:space="preserve">Conclusion</w:t>
      </w:r>
    </w:p>
    <w:p>
      <w:pPr>
        <w:pStyle w:val="FirstParagraph"/>
      </w:pPr>
      <w:r>
        <w:t xml:space="preserve">This literature review underscores the evolving role of psychologists in Morocco’s Casablanca, a city that exemplifies both the challenges and opportunities inherent in urban mental health care. While cultural stigma, systemic underfunding, and training gaps persist, the integration of traditional practices with modern psychology offers a promising path forward. As Casablanca continues to grow as an economic and cultural center in North Africa, its psychologists are poised to play a pivotal role in shaping the future of mental health care across Morocco.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Morocco Casablanca</dc:title>
  <dc:creator/>
  <dc:language>en</dc:language>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