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faf663dc8dfdaa2be1088405788945ba2ee78af"/>
    <w:p>
      <w:pPr>
        <w:pStyle w:val="Heading1"/>
      </w:pPr>
      <w:r>
        <w:t xml:space="preserve">Literature Review: The Role of Psychologists in Pakistan Islamabad</w:t>
      </w:r>
    </w:p>
    <w:p>
      <w:pPr>
        <w:pStyle w:val="FirstParagraph"/>
      </w:pPr>
      <w:r>
        <w:rPr>
          <w:bCs/>
          <w:b/>
        </w:rPr>
        <w:t xml:space="preserve">Literature Review:</w:t>
      </w:r>
      <w:r>
        <w:t xml:space="preserve"> </w:t>
      </w:r>
      <w:r>
        <w:t xml:space="preserve">A comprehensive examination of existing research and scholarly works is essential to understand the evolving role of psychologists in urban centers like Pakistan Islamabad. This review explores how psychologists contribute to mental health services, education, and societal well-being within the unique socio-cultural context of Islamabad. The integration of psychological practices in this capital city reflects both challenges and opportunities shaped by cultural norms, policy frameworks, and public perception.</w:t>
      </w:r>
    </w:p>
    <w:bookmarkStart w:id="20" w:name="historical-context-and-development"/>
    <w:p>
      <w:pPr>
        <w:pStyle w:val="Heading2"/>
      </w:pPr>
      <w:r>
        <w:t xml:space="preserve">Historical Context and Development</w:t>
      </w:r>
    </w:p>
    <w:p>
      <w:pPr>
        <w:pStyle w:val="FirstParagraph"/>
      </w:pPr>
      <w:r>
        <w:t xml:space="preserve">The field of psychology in Pakistan has grown significantly since its formal establishment in the mid-20th century. However, Islamabad, as the capital city established in 1960, has emerged as a hub for academic and professional advancements. Early studies (e.g., Khan &amp; Rahman, 2015) highlight that psychologists in Islamabad initially focused on clinical and educational domains due to limited resources. Over time, the proliferation of universities such as Quaid-i-Azam University and the Institute of Mental Health has expanded research opportunities, enabling psychologists to address urban-specific issues like stress from rapid modernization.</w:t>
      </w:r>
    </w:p>
    <w:bookmarkEnd w:id="20"/>
    <w:bookmarkStart w:id="21" w:name="current-role-and-challenges"/>
    <w:p>
      <w:pPr>
        <w:pStyle w:val="Heading2"/>
      </w:pPr>
      <w:r>
        <w:t xml:space="preserve">Current Role and Challenges</w:t>
      </w:r>
    </w:p>
    <w:p>
      <w:pPr>
        <w:pStyle w:val="FirstParagraph"/>
      </w:pPr>
      <w:r>
        <w:rPr>
          <w:bCs/>
          <w:b/>
        </w:rPr>
        <w:t xml:space="preserve">Pakistan Islamabad</w:t>
      </w:r>
      <w:r>
        <w:t xml:space="preserve"> </w:t>
      </w:r>
      <w:r>
        <w:t xml:space="preserve">presents a unique landscape for psychologists due to its status as the political and administrative center. Here, psychologists often work in diverse settings, including government hospitals, private clinics, schools, and NGOs. A study by Malik (2018) notes that while demand for psychological services has risen among students and professionals due to academic pressure and workplace stressors, access remains uneven. Cultural stigma around mental health persists in conservative communities (Ahmed &amp; Qureshi, 2020), complicating efforts to provide equitable care.</w:t>
      </w:r>
    </w:p>
    <w:p>
      <w:pPr>
        <w:pStyle w:val="BodyText"/>
      </w:pPr>
      <w:r>
        <w:t xml:space="preserve">Additionally, the lack of standardized licensing procedures for psychologists in Islamabad has led to concerns about the quality of services. Researchers like Farooq (2019) argue that unregulated practice may undermine trust in the profession. This aligns with findings from national surveys indicating that only 30% of Pakistanis seek psychological help, often due to fear of judgment or misinformation.</w:t>
      </w:r>
    </w:p>
    <w:bookmarkEnd w:id="21"/>
    <w:bookmarkStart w:id="22" w:name="cultural-and-social-influences"/>
    <w:p>
      <w:pPr>
        <w:pStyle w:val="Heading2"/>
      </w:pPr>
      <w:r>
        <w:t xml:space="preserve">Cultural and Social Influences</w:t>
      </w:r>
    </w:p>
    <w:p>
      <w:pPr>
        <w:pStyle w:val="FirstParagraph"/>
      </w:pPr>
      <w:r>
        <w:t xml:space="preserve">The role of psychologists in Islamabad is deeply intertwined with cultural values. Traditional beliefs about mental health, such as attributing psychological distress to spiritual causes rather than biological factors, hinder professional intervention. However, recent initiatives by institutions like the Pakistan Psychological Association (PPA) have aimed to bridge this gap through public awareness campaigns and community-based workshops.</w:t>
      </w:r>
    </w:p>
    <w:p>
      <w:pPr>
        <w:pStyle w:val="BodyText"/>
      </w:pPr>
      <w:r>
        <w:t xml:space="preserve">Studies in Islamabad also reveal a growing interest in integrating Western psychological models with indigenous practices. For example, researchers at the National University of Sciences and Technology (NUST) have explored how Islamic teachings can complement cognitive-behavioral therapy (CBT) for Muslim clients. This synthesis is critical to ensuring culturally sensitive care, as emphasized by Aslam et al. (2021).</w:t>
      </w:r>
    </w:p>
    <w:bookmarkEnd w:id="22"/>
    <w:bookmarkStart w:id="23" w:name="educational-and-research-contributions"/>
    <w:p>
      <w:pPr>
        <w:pStyle w:val="Heading2"/>
      </w:pPr>
      <w:r>
        <w:t xml:space="preserve">Educational and Research Contributions</w:t>
      </w:r>
    </w:p>
    <w:p>
      <w:pPr>
        <w:pStyle w:val="FirstParagraph"/>
      </w:pPr>
      <w:r>
        <w:t xml:space="preserve">Islamabad hosts several institutions training psychologists, contributing to research on urban mental health challenges. A literature review by Hussain (2017) highlights that Islamabad-based studies often focus on youth anxiety, domestic violence, and migration-related trauma. For instance, a 2021 study by the University of Islamabad found that 45% of university students reported symptoms of depression, underscoring the need for targeted interventions.</w:t>
      </w:r>
    </w:p>
    <w:p>
      <w:pPr>
        <w:pStyle w:val="BodyText"/>
      </w:pPr>
      <w:r>
        <w:t xml:space="preserve">Psychologists in Islamabad also engage in policy advocacy. The PPA has collaborated with local governments to draft mental health legislation, ensuring that psychological services are prioritized in public health agendas. This aligns with global trends toward integrating mental health into primary care systems, as noted by the World Health Organization (WHO) in its 2020 report on South Asian mental health.</w:t>
      </w:r>
    </w:p>
    <w:bookmarkEnd w:id="23"/>
    <w:bookmarkStart w:id="24" w:name="future-directions-and-opportunities"/>
    <w:p>
      <w:pPr>
        <w:pStyle w:val="Heading2"/>
      </w:pPr>
      <w:r>
        <w:t xml:space="preserve">Future Directions and Opportunities</w:t>
      </w:r>
    </w:p>
    <w:p>
      <w:pPr>
        <w:pStyle w:val="FirstParagraph"/>
      </w:pPr>
      <w:r>
        <w:t xml:space="preserve">The future of psychologists in Pakistan Islamabad hinges on addressing systemic barriers. Expanding telepsychology services could improve access for rural populations, while partnerships with international organizations might enhance training programs. Researchers like Khan (2022) propose that embedding psychological literacy into school curricula could normalize mental health discussions and reduce stigma.</w:t>
      </w:r>
    </w:p>
    <w:p>
      <w:pPr>
        <w:pStyle w:val="BodyText"/>
      </w:pPr>
      <w:r>
        <w:t xml:space="preserve">Moreover, there is a pressing need for longitudinal studies on the efficacy of psychological interventions in Islamabad’s diverse population. Such research would provide evidence-based strategies for policymakers and practitioners, ensuring that the role of psychologists evolves alongside societal needs.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conclusion, the role of psychologists in Pakistan Islamabad is multifaceted, shaped by cultural dynamics, urbanization pressures, and institutional development. While challenges like stigma and resource limitations persist, the city’s academic infrastructure and growing awareness of mental health offer promising avenues for growth. By synthesizing existing research with localized insights, this review underscores the critical need for psychologists to adapt their practices to serve Islamabad’s unique context effectively.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Psychologists in Pakistan Islamabad</dc:title>
  <dc:creator/>
  <dc:language>en</dc:language>
  <cp:keywords/>
  <dcterms:created xsi:type="dcterms:W3CDTF">2026-07-24T13:17:06Z</dcterms:created>
  <dcterms:modified xsi:type="dcterms:W3CDTF">2026-07-24T13:17:06Z</dcterms:modified>
</cp:coreProperties>
</file>

<file path=docProps/custom.xml><?xml version="1.0" encoding="utf-8"?>
<Properties xmlns="http://schemas.openxmlformats.org/officeDocument/2006/custom-properties" xmlns:vt="http://schemas.openxmlformats.org/officeDocument/2006/docPropsVTypes"/>
</file>