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5b90862a2474ea01db2644ac16a2fafc13bea43"/>
    <w:p>
      <w:pPr>
        <w:pStyle w:val="Heading1"/>
      </w:pPr>
      <w:r>
        <w:t xml:space="preserve">Literature Review: The Role of Psychologists in South Africa, Cape Town</w:t>
      </w:r>
    </w:p>
    <w:p>
      <w:pPr>
        <w:pStyle w:val="FirstParagraph"/>
      </w:pPr>
      <w:r>
        <w:t xml:space="preserve">The field of psychology has evolved significantly in South Africa, particularly within the context of urban centers like Cape Town. As a city marked by historical and socio-economic complexities, Cape Town presents unique challenges and opportunities for psychologists working in clinical, academic, and community settings. This literature review explores the existing body of knowledge on psychologists operating within South Africa’s Cape Town region, highlighting key themes such as cultural competence, post-apartheid mental health disparities, access to psychological services, and the integration of indigenous healing practices with Western psychological frameworks.</w:t>
      </w:r>
    </w:p>
    <w:bookmarkStart w:id="20" w:name="X08917e03853158658035456b408c98a87e0d2d5"/>
    <w:p>
      <w:pPr>
        <w:pStyle w:val="Heading2"/>
      </w:pPr>
      <w:r>
        <w:t xml:space="preserve">Historical Context: Psychology in Post-Apartheid South Africa</w:t>
      </w:r>
    </w:p>
    <w:p>
      <w:pPr>
        <w:pStyle w:val="FirstParagraph"/>
      </w:pPr>
      <w:r>
        <w:t xml:space="preserve">The legacy of apartheid has left enduring socio-economic and psychological scars on South African society. In Cape Town, psychologists have been at the forefront of addressing these issues, particularly in post-apartheid mental health research. Studies emphasize the role of psychologists in documenting and mitigating racial disparities in mental health outcomes (Smith &amp; Nkosi, 2019). The integration of psychology into national policies post-1994 has seen increased funding for mental health services, yet resource allocation remains uneven across regions like Cape Town.</w:t>
      </w:r>
    </w:p>
    <w:bookmarkEnd w:id="20"/>
    <w:bookmarkStart w:id="22" w:name="Xf816e0a5f58a427680b2d9ff955813f88c837ad"/>
    <w:p>
      <w:pPr>
        <w:pStyle w:val="Heading2"/>
      </w:pPr>
      <w:r>
        <w:t xml:space="preserve">Cultural Competence and Indigenous Knowledge Systems</w:t>
      </w:r>
    </w:p>
    <w:p>
      <w:pPr>
        <w:pStyle w:val="FirstParagraph"/>
      </w:pPr>
      <w:r>
        <w:t xml:space="preserve">Cape Town’s demographic diversity necessitates psychologists to adopt culturally responsive practices. Research highlights the importance of incorporating indigenous healing traditions—such as traditional healers (sangomas)—into mental health interventions (Dlamini &amp; Maphutha, 2020). Psychologists in the region are increasingly trained to navigate cultural nuances, blending Western therapeutic models with local knowledge systems. This approach is critical for addressing stigmatization of mental health issues in communities where traditional beliefs often overshadow modern psychological discourse.</w:t>
      </w:r>
    </w:p>
    <w:bookmarkStart w:id="21" w:name="challenges-in-mental-health-access"/>
    <w:p>
      <w:pPr>
        <w:pStyle w:val="Heading3"/>
      </w:pPr>
      <w:r>
        <w:t xml:space="preserve">Challenges in Mental Health Access</w:t>
      </w:r>
    </w:p>
    <w:p>
      <w:pPr>
        <w:pStyle w:val="FirstParagraph"/>
      </w:pPr>
      <w:r>
        <w:t xml:space="preserve">Despite efforts to improve access, psychologists in Cape Town face persistent barriers. A 2021 report by the South African Psychological Association (SAPA) noted that urban areas like Cape Town have higher demand for mental health services compared to rural regions, yet public sector resources are insufficient. Socio-economic factors such as poverty and unemployment exacerbate mental health crises, particularly among marginalized groups like youth and immigrants. Psychologists must therefore advocate for policy reforms to expand service availability.</w:t>
      </w:r>
    </w:p>
    <w:bookmarkEnd w:id="21"/>
    <w:bookmarkEnd w:id="22"/>
    <w:bookmarkStart w:id="24" w:name="post-apartheid-mental-health-research"/>
    <w:p>
      <w:pPr>
        <w:pStyle w:val="Heading2"/>
      </w:pPr>
      <w:r>
        <w:t xml:space="preserve">Post-Apartheid Mental Health Research</w:t>
      </w:r>
    </w:p>
    <w:p>
      <w:pPr>
        <w:pStyle w:val="FirstParagraph"/>
      </w:pPr>
      <w:r>
        <w:t xml:space="preserve">Academic institutions in Cape Town, including the University of Cape Town (UCT), have produced seminal research on post-apartheid mental health. For example, a 2018 study by Mkhize et al. examined the psychological trauma experienced by descendants of apartheid-era victims and found that intergenerational trauma remains a significant concern for psychologists in urban settings. Such research underscores the need for long-term therapeutic interventions tailored to historical context.</w:t>
      </w:r>
    </w:p>
    <w:bookmarkStart w:id="23" w:name="X090a14903536d91a1b5039eb82fd841b71bc4c1"/>
    <w:p>
      <w:pPr>
        <w:pStyle w:val="Heading3"/>
      </w:pPr>
      <w:r>
        <w:t xml:space="preserve">Psychological Services in Diverse Communities</w:t>
      </w:r>
    </w:p>
    <w:p>
      <w:pPr>
        <w:pStyle w:val="FirstParagraph"/>
      </w:pPr>
      <w:r>
        <w:t xml:space="preserve">Cape Town’s multicultural environment requires psychologists to address intersectional issues such as gender-based violence, xenophobia, and HIV/AIDS stigma. Psychologists working with these populations often collaborate with NGOs and community organizations to design culturally sensitive programs. However, a 2020 study by Maluleke highlighted that many psychologists in Cape Town lack formal training in trauma-informed care for survivors of violent crimes—a gap the literature calls for urgent academic attention.</w:t>
      </w:r>
    </w:p>
    <w:bookmarkEnd w:id="23"/>
    <w:bookmarkEnd w:id="24"/>
    <w:bookmarkStart w:id="26" w:name="professional-development-and-training"/>
    <w:p>
      <w:pPr>
        <w:pStyle w:val="Heading2"/>
      </w:pPr>
      <w:r>
        <w:t xml:space="preserve">Professional Development and Training</w:t>
      </w:r>
    </w:p>
    <w:p>
      <w:pPr>
        <w:pStyle w:val="FirstParagraph"/>
      </w:pPr>
      <w:r>
        <w:t xml:space="preserve">The demand for trained psychologists in Cape Town has spurred growth in academic programs. Institutions like UCT and Stellenbosch University offer specialized postgraduate qualifications, including clinical psychology with a focus on South African contexts. However, the literature suggests that training often prioritizes Western models over indigenous approaches, creating a disconnect between academic curricula and local mental health needs (Joubert &amp; Mkhize, 2021). Critics argue that psychologists must engage more deeply with community-based practices to serve Cape Town’s diverse populace effectively.</w:t>
      </w:r>
    </w:p>
    <w:bookmarkStart w:id="25" w:name="burnout-and-ethical-challenges"/>
    <w:p>
      <w:pPr>
        <w:pStyle w:val="Heading3"/>
      </w:pPr>
      <w:r>
        <w:t xml:space="preserve">Burnout and Ethical Challenges</w:t>
      </w:r>
    </w:p>
    <w:p>
      <w:pPr>
        <w:pStyle w:val="FirstParagraph"/>
      </w:pPr>
      <w:r>
        <w:t xml:space="preserve">Psychologists in Cape Town also grapple with ethical dilemmas arising from systemic inequality. A 2019 survey by SAPA revealed high rates of burnout among psychologists working in under-resourced clinics, citing excessive caseloads and limited administrative support. The literature emphasizes the need for institutional safeguards to protect psychologists’ well-being while ensuring equitable service delivery.</w:t>
      </w:r>
    </w:p>
    <w:bookmarkEnd w:id="25"/>
    <w:bookmarkEnd w:id="26"/>
    <w:bookmarkStart w:id="28" w:name="future-directions-for-research"/>
    <w:p>
      <w:pPr>
        <w:pStyle w:val="Heading2"/>
      </w:pPr>
      <w:r>
        <w:t xml:space="preserve">Future Directions for Research</w:t>
      </w:r>
    </w:p>
    <w:p>
      <w:pPr>
        <w:pStyle w:val="FirstParagraph"/>
      </w:pPr>
      <w:r>
        <w:t xml:space="preserve">While existing literature provides a robust foundation for understanding the role of psychologists in Cape Town, several gaps remain. First, there is a lack of longitudinal studies tracking mental health trends in post-apartheid Cape Town. Second, more research is needed on the efficacy of hybrid models that integrate indigenous healing with Western psychology. Finally, scholars must address the underrepresentation of non-English-speaking communities in psychological research to ensure inclusivity.</w:t>
      </w:r>
    </w:p>
    <w:bookmarkStart w:id="27" w:name="conclusion"/>
    <w:p>
      <w:pPr>
        <w:pStyle w:val="Heading3"/>
      </w:pPr>
      <w:r>
        <w:t xml:space="preserve">Conclusion</w:t>
      </w:r>
    </w:p>
    <w:p>
      <w:pPr>
        <w:pStyle w:val="FirstParagraph"/>
      </w:pPr>
      <w:r>
        <w:t xml:space="preserve">This literature review highlights the critical role psychologists play in navigating Cape Town’s complex socio-cultural landscape. From addressing post-apartheid trauma to bridging cultural divides, their work is indispensable for fostering mental well-being in South Africa. However, challenges such as resource constraints, training gaps, and ethical dilemmas underscore the need for continued research and policy innovation. As Cape Town continues to evolve, psychologists must remain at the center of efforts to build a mentally resilient society.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South Africa Cape Town</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