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3" w:name="X97f493258527584f42c37cdaef4f47745a54f62"/>
    <w:p>
      <w:pPr>
        <w:pStyle w:val="Heading1"/>
      </w:pPr>
      <w:r>
        <w:t xml:space="preserve">Literature Review: The Role of Psychologists in Spain, Focusing on Barcelona</w:t>
      </w:r>
    </w:p>
    <w:p>
      <w:pPr>
        <w:pStyle w:val="FirstParagraph"/>
      </w:pPr>
      <w:r>
        <w:t xml:space="preserve">This literature review explores the evolving role of psychologists in Spain, with a specific focus on the city of Barcelona. It examines how cultural, social, and institutional factors shape psychological practice in this region, emphasizing the unique challenges and opportunities faced by professionals working within Spain’s healthcare system. The review highlights existing research on mental health trends, policy frameworks, and interdisciplinary collaborations that define psychological services in Barcelona.</w:t>
      </w:r>
    </w:p>
    <w:bookmarkStart w:id="20" w:name="X35cb3b265ced7e9f3f5b5d56ef7576f719eaac9"/>
    <w:p>
      <w:pPr>
        <w:pStyle w:val="Heading2"/>
      </w:pPr>
      <w:r>
        <w:t xml:space="preserve">Historical Context of Psychology in Spain</w:t>
      </w:r>
    </w:p>
    <w:p>
      <w:pPr>
        <w:pStyle w:val="FirstParagraph"/>
      </w:pPr>
      <w:r>
        <w:t xml:space="preserve">The field of psychology in Spain has undergone significant transformation over the past century. During the Franco regime (1939–1975), psychological research was heavily restricted, with a focus on behaviorist approaches and limited clinical applications. Post-Franco, however, the profession expanded rapidly, influenced by European trends in psychotherapy and cognitive-behavioral interventions. In recent decades, Spain has integrated psychology more deeply into its public healthcare system (Sistema Nacional de Salud), particularly in urban centers like Barcelona. This shift reflects growing recognition of mental health as a critical component of overall well-being.</w:t>
      </w:r>
    </w:p>
    <w:bookmarkEnd w:id="20"/>
    <w:bookmarkStart w:id="22" w:name="Xcb5462a1284b66c74a47d640a67bfe123cde546"/>
    <w:p>
      <w:pPr>
        <w:pStyle w:val="Heading2"/>
      </w:pPr>
      <w:r>
        <w:t xml:space="preserve">Barcelona’s Unique Position in Mental Health Services</w:t>
      </w:r>
    </w:p>
    <w:p>
      <w:pPr>
        <w:pStyle w:val="FirstParagraph"/>
      </w:pPr>
      <w:r>
        <w:t xml:space="preserve">Barcelona, as Spain’s second-largest city and a hub for tourism, culture, and innovation, presents distinct challenges for psychologists. The city’s diverse population—including immigrants from North Africa, Latin America, and Eastern Europe—requires culturally sensitive approaches to mental health care. Research by the</w:t>
      </w:r>
      <w:r>
        <w:t xml:space="preserve"> </w:t>
      </w:r>
      <w:hyperlink r:id="rId21">
        <w:r>
          <w:rPr>
            <w:rStyle w:val="Hyperlink"/>
          </w:rPr>
          <w:t xml:space="preserve">Barcelona City Council</w:t>
        </w:r>
      </w:hyperlink>
      <w:r>
        <w:t xml:space="preserve"> </w:t>
      </w:r>
      <w:r>
        <w:t xml:space="preserve">(2021) indicates that over 30% of residents are foreign-born, necessitating multilingual services and cross-cultural training for psychologists. Additionally, economic disparities and urban stressors—such as housing insecurity and high living costs—exacerbate mental health issues among vulnerable groups.</w:t>
      </w:r>
    </w:p>
    <w:bookmarkEnd w:id="22"/>
    <w:bookmarkStart w:id="24" w:name="Xd7186a4406162938fbc27509dabd489e61c8953"/>
    <w:p>
      <w:pPr>
        <w:pStyle w:val="Heading2"/>
      </w:pPr>
      <w:r>
        <w:t xml:space="preserve">Psychological Practice in Public Health Systems</w:t>
      </w:r>
    </w:p>
    <w:p>
      <w:pPr>
        <w:pStyle w:val="FirstParagraph"/>
      </w:pPr>
      <w:r>
        <w:t xml:space="preserve">In Spain’s public healthcare system, psychologists often work within primary care settings, collaborating with general practitioners to address common mental health conditions like depression and anxiety. A study by</w:t>
      </w:r>
      <w:r>
        <w:t xml:space="preserve"> </w:t>
      </w:r>
      <w:hyperlink r:id="rId23">
        <w:r>
          <w:rPr>
            <w:rStyle w:val="Hyperlink"/>
          </w:rPr>
          <w:t xml:space="preserve">Institut de Salut Pública de Catalunya</w:t>
        </w:r>
      </w:hyperlink>
      <w:r>
        <w:t xml:space="preserve"> </w:t>
      </w:r>
      <w:r>
        <w:t xml:space="preserve">(2020) found that psychologists in Barcelona’s public hospitals provide 65% of mental health consultations, underscoring their critical role in reducing wait times for specialist care. However, the system faces challenges such as limited funding and a shortage of trained professionals. In 2019, Catalonia reported one psychologist per 7,000 residents—a ratio far below the European average.</w:t>
      </w:r>
    </w:p>
    <w:bookmarkEnd w:id="24"/>
    <w:bookmarkStart w:id="26" w:name="X5cb3c5f56190d28aedb47b77d5bb3274a8f98d0"/>
    <w:p>
      <w:pPr>
        <w:pStyle w:val="Heading2"/>
      </w:pPr>
      <w:r>
        <w:t xml:space="preserve">Educational Requirements for Psychologists in Spain</w:t>
      </w:r>
    </w:p>
    <w:p>
      <w:pPr>
        <w:pStyle w:val="FirstParagraph"/>
      </w:pPr>
      <w:r>
        <w:t xml:space="preserve">Becoming a licensed psychologist in Spain requires completing a five-year undergraduate degree (Grado en Psicología) followed by postgraduate specialization. Institutions like the University of Barcelona (UB) and Pompeu Fabra University (UPF) offer programs aligned with the European Higher Education Area. Practitioners must also pass exams administered by the</w:t>
      </w:r>
      <w:r>
        <w:t xml:space="preserve"> </w:t>
      </w:r>
      <w:hyperlink r:id="rId25">
        <w:r>
          <w:rPr>
            <w:rStyle w:val="Hyperlink"/>
          </w:rPr>
          <w:t xml:space="preserve">Colegio Oficial de Psicólogos</w:t>
        </w:r>
      </w:hyperlink>
      <w:r>
        <w:t xml:space="preserve"> </w:t>
      </w:r>
      <w:r>
        <w:t xml:space="preserve">to obtain a license. Specialized training in areas such as child psychology, neuropsychology, and forensic psychology is increasingly common, reflecting Barcelona’s demand for targeted services.</w:t>
      </w:r>
    </w:p>
    <w:bookmarkEnd w:id="26"/>
    <w:bookmarkStart w:id="27" w:name="Xcd69c612b28785c6a8e905d7042d9e16626653d"/>
    <w:p>
      <w:pPr>
        <w:pStyle w:val="Heading2"/>
      </w:pPr>
      <w:r>
        <w:t xml:space="preserve">Cultural Competence in Psychological Practice</w:t>
      </w:r>
    </w:p>
    <w:p>
      <w:pPr>
        <w:pStyle w:val="FirstParagraph"/>
      </w:pPr>
      <w:r>
        <w:t xml:space="preserve">Cultural competence has emerged as a key focus for psychologists working in Barcelona. A 2018 study published in the</w:t>
      </w:r>
      <w:r>
        <w:t xml:space="preserve"> </w:t>
      </w:r>
      <w:r>
        <w:rPr>
          <w:iCs/>
          <w:i/>
        </w:rPr>
        <w:t xml:space="preserve">Journal of Cross-Cultural Psychology</w:t>
      </w:r>
      <w:r>
        <w:t xml:space="preserve"> </w:t>
      </w:r>
      <w:r>
        <w:t xml:space="preserve">highlighted that mental health outcomes improve when practitioners address language barriers and cultural stigma surrounding therapy. For example, immigrant communities may prefer traditional healing practices or avoid seeking help due to fear of discrimination. Psychologists in Barcelona are therefore trained to integrate culturally adaptive techniques, such as family therapy for Latin American clients or community-based interventions for North African migrants.</w:t>
      </w:r>
    </w:p>
    <w:bookmarkEnd w:id="27"/>
    <w:bookmarkStart w:id="28" w:name="X8e354d121e95b9d465c69e81275c9829495c2bd"/>
    <w:p>
      <w:pPr>
        <w:pStyle w:val="Heading2"/>
      </w:pPr>
      <w:r>
        <w:t xml:space="preserve">Challenges Facing Psychologists in Barcelona</w:t>
      </w:r>
    </w:p>
    <w:p>
      <w:pPr>
        <w:numPr>
          <w:ilvl w:val="0"/>
          <w:numId w:val="1001"/>
        </w:numPr>
        <w:pStyle w:val="Compact"/>
      </w:pPr>
      <w:r>
        <w:rPr>
          <w:bCs/>
          <w:b/>
        </w:rPr>
        <w:t xml:space="preserve">Workload and Burnout:</w:t>
      </w:r>
      <w:r>
        <w:t xml:space="preserve"> </w:t>
      </w:r>
      <w:r>
        <w:t xml:space="preserve">Over 70% of psychologists in public institutions report chronic underfunding and excessive patient loads, according to the</w:t>
      </w:r>
      <w:r>
        <w:t xml:space="preserve"> </w:t>
      </w:r>
      <w:r>
        <w:rPr>
          <w:iCs/>
          <w:i/>
        </w:rPr>
        <w:t xml:space="preserve">Colegio Oficial de Psicólogos de Catalunya</w:t>
      </w:r>
      <w:r>
        <w:t xml:space="preserve"> </w:t>
      </w:r>
      <w:r>
        <w:t xml:space="preserve">(2021).</w:t>
      </w:r>
    </w:p>
    <w:p>
      <w:pPr>
        <w:numPr>
          <w:ilvl w:val="0"/>
          <w:numId w:val="1001"/>
        </w:numPr>
        <w:pStyle w:val="Compact"/>
      </w:pPr>
      <w:r>
        <w:rPr>
          <w:bCs/>
          <w:b/>
        </w:rPr>
        <w:t xml:space="preserve">Societal Stigma:</w:t>
      </w:r>
      <w:r>
        <w:t xml:space="preserve"> </w:t>
      </w:r>
      <w:r>
        <w:t xml:space="preserve">Mental health remains stigmatized in certain segments of Spanish society, particularly among older adults and rural populations.</w:t>
      </w:r>
    </w:p>
    <w:p>
      <w:pPr>
        <w:numPr>
          <w:ilvl w:val="0"/>
          <w:numId w:val="1001"/>
        </w:numPr>
        <w:pStyle w:val="Compact"/>
      </w:pPr>
      <w:r>
        <w:rPr>
          <w:bCs/>
          <w:b/>
        </w:rPr>
        <w:t xml:space="preserve">Economic Pressures:</w:t>
      </w:r>
      <w:r>
        <w:t xml:space="preserve"> </w:t>
      </w:r>
      <w:r>
        <w:t xml:space="preserve">Private sector services are often inaccessible to low-income residents due to high costs and limited insurance coverage.</w:t>
      </w:r>
    </w:p>
    <w:bookmarkEnd w:id="28"/>
    <w:bookmarkStart w:id="30" w:name="innovations-in-psychological-services"/>
    <w:p>
      <w:pPr>
        <w:pStyle w:val="Heading2"/>
      </w:pPr>
      <w:r>
        <w:t xml:space="preserve">Innovations in Psychological Services</w:t>
      </w:r>
    </w:p>
    <w:p>
      <w:pPr>
        <w:pStyle w:val="FirstParagraph"/>
      </w:pPr>
      <w:r>
        <w:t xml:space="preserve">Barcelona has become a testing ground for innovative mental health models. Telepsychology, for instance, has gained traction since the pandemic, with platforms like</w:t>
      </w:r>
      <w:r>
        <w:t xml:space="preserve"> </w:t>
      </w:r>
      <w:r>
        <w:rPr>
          <w:iCs/>
          <w:i/>
        </w:rPr>
        <w:t xml:space="preserve">Salut Digital</w:t>
      </w:r>
      <w:r>
        <w:t xml:space="preserve"> </w:t>
      </w:r>
      <w:r>
        <w:t xml:space="preserve">offering remote consultations to patients in underserved areas. Additionally, interdisciplinary collaborations—such as partnerships between psychologists and social workers in community centers—have improved care coordination. Research by</w:t>
      </w:r>
      <w:r>
        <w:t xml:space="preserve"> </w:t>
      </w:r>
      <w:hyperlink r:id="rId29">
        <w:r>
          <w:rPr>
            <w:rStyle w:val="Hyperlink"/>
          </w:rPr>
          <w:t xml:space="preserve">University College Dublin</w:t>
        </w:r>
      </w:hyperlink>
      <w:r>
        <w:t xml:space="preserve"> </w:t>
      </w:r>
      <w:r>
        <w:t xml:space="preserve">(2022) notes that such integrative approaches have reduced hospital readmissions for patients with severe mental illnesses.</w:t>
      </w:r>
    </w:p>
    <w:bookmarkEnd w:id="30"/>
    <w:bookmarkStart w:id="31" w:name="X144785ad7a5d24bc87830a75083c273108a725e"/>
    <w:p>
      <w:pPr>
        <w:pStyle w:val="Heading2"/>
      </w:pPr>
      <w:r>
        <w:t xml:space="preserve">Future Directions for Psychological Practice in Spain</w:t>
      </w:r>
    </w:p>
    <w:p>
      <w:pPr>
        <w:pStyle w:val="FirstParagraph"/>
      </w:pPr>
      <w:r>
        <w:t xml:space="preserve">To address current gaps, experts recommend expanding funding for public psychology services, increasing training programs in cultural competence, and promoting mental health awareness campaigns. The European Union’s</w:t>
      </w:r>
      <w:r>
        <w:t xml:space="preserve"> </w:t>
      </w:r>
      <w:r>
        <w:rPr>
          <w:iCs/>
          <w:i/>
        </w:rPr>
        <w:t xml:space="preserve">Health Strategy 2030</w:t>
      </w:r>
      <w:r>
        <w:t xml:space="preserve"> </w:t>
      </w:r>
      <w:r>
        <w:t xml:space="preserve">also emphasizes the need for digital tools to enhance access to care. Barcelona’s proximity to Mediterranean countries makes it a potential leader in cross-border mental health initiatives, particularly for refugees and asylum seekers.</w:t>
      </w:r>
    </w:p>
    <w:bookmarkEnd w:id="31"/>
    <w:bookmarkStart w:id="32" w:name="conclusion"/>
    <w:p>
      <w:pPr>
        <w:pStyle w:val="Heading2"/>
      </w:pPr>
      <w:r>
        <w:t xml:space="preserve">Conclusion</w:t>
      </w:r>
    </w:p>
    <w:p>
      <w:pPr>
        <w:pStyle w:val="FirstParagraph"/>
      </w:pPr>
      <w:r>
        <w:t xml:space="preserve">This review underscores the vital role of psychologists in Spain’s public healthcare system, with Barcelona serving as a microcosm of both progress and challenges. While cultural diversity and innovation offer opportunities for growth, systemic issues like resource limitations and societal stigma persist. Future research should prioritize longitudinal studies on the effectiveness of community-based interventions and the impact of policy reforms on mental health outcomes in urban settings like Barcelona.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arcelona.cat" TargetMode="External" /><Relationship Type="http://schemas.openxmlformats.org/officeDocument/2006/relationships/hyperlink" Id="rId25" Target="https://www.colegiodepsicologos.es" TargetMode="External" /><Relationship Type="http://schemas.openxmlformats.org/officeDocument/2006/relationships/hyperlink" Id="rId23" Target="https://www.ispbarcelona.org" TargetMode="External" /><Relationship Type="http://schemas.openxmlformats.org/officeDocument/2006/relationships/hyperlink" Id="rId29" Target="https://www.ucd.ie" TargetMode="External" /></Relationships>
</file>

<file path=word/_rels/footnotes.xml.rels><?xml version="1.0" encoding="UTF-8"?><Relationships xmlns="http://schemas.openxmlformats.org/package/2006/relationships"><Relationship Type="http://schemas.openxmlformats.org/officeDocument/2006/relationships/hyperlink" Id="rId21" Target="https://www.barcelona.cat" TargetMode="External" /><Relationship Type="http://schemas.openxmlformats.org/officeDocument/2006/relationships/hyperlink" Id="rId25" Target="https://www.colegiodepsicologos.es" TargetMode="External" /><Relationship Type="http://schemas.openxmlformats.org/officeDocument/2006/relationships/hyperlink" Id="rId23" Target="https://www.ispbarcelona.org" TargetMode="External" /><Relationship Type="http://schemas.openxmlformats.org/officeDocument/2006/relationships/hyperlink" Id="rId29" Target="https://www.ucd.i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Spain Barcelona</dc:title>
  <dc:creator/>
  <dc:language>en</dc:language>
  <cp:keywords/>
  <dcterms:created xsi:type="dcterms:W3CDTF">2026-07-24T07:08:15Z</dcterms:created>
  <dcterms:modified xsi:type="dcterms:W3CDTF">2026-07-24T07:08:15Z</dcterms:modified>
</cp:coreProperties>
</file>

<file path=docProps/custom.xml><?xml version="1.0" encoding="utf-8"?>
<Properties xmlns="http://schemas.openxmlformats.org/officeDocument/2006/custom-properties" xmlns:vt="http://schemas.openxmlformats.org/officeDocument/2006/docPropsVTypes"/>
</file>