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e3d86713338218ad76bbde489ec73db3ed7275"/>
    <w:p>
      <w:pPr>
        <w:pStyle w:val="Heading1"/>
      </w:pPr>
      <w:r>
        <w:t xml:space="preserve">Literature Review: The Role of Psychologists in Turkey, Istanbul</w:t>
      </w:r>
    </w:p>
    <w:p>
      <w:pPr>
        <w:pStyle w:val="FirstParagraph"/>
      </w:pPr>
      <w:r>
        <w:t xml:space="preserve">A literature review on psychologists operating in the context of Turkey, specifically in Istanbul, reveals a unique intersection of cultural, historical, and contemporary influences that shape both the practice and perception of psychological services. Istanbul, as a cosmopolitan city straddling Europe and Asia, hosts a diverse population with varied socioeconomic backgrounds. This diversity necessitates psychologists to navigate complex cultural dynamics while addressing mental health challenges specific to the region.</w:t>
      </w:r>
    </w:p>
    <w:bookmarkStart w:id="20" w:name="Xde2e53a8a46ec86f11785aeceae72f4aa4c4a0a"/>
    <w:p>
      <w:pPr>
        <w:pStyle w:val="Heading2"/>
      </w:pPr>
      <w:r>
        <w:t xml:space="preserve">Historical Context of Psychology in Turkey</w:t>
      </w:r>
    </w:p>
    <w:p>
      <w:pPr>
        <w:pStyle w:val="FirstParagraph"/>
      </w:pPr>
      <w:r>
        <w:t xml:space="preserve">The field of psychology in Turkey has evolved significantly since its formal introduction in the early 20th century. The establishment of universities such as Boğaziçi University and Marmara University has played a pivotal role in shaping academic training for psychologists. In Istanbul, the first psychology departments were established during the 1950s and 1960s, aligning with broader Western influences on Turkish education. Over time, these institutions have developed curricula that integrate both global psychological theories and local cultural contexts.</w:t>
      </w:r>
    </w:p>
    <w:p>
      <w:pPr>
        <w:pStyle w:val="BodyText"/>
      </w:pPr>
      <w:r>
        <w:t xml:space="preserve">Historically, psychologists in Istanbul have grappled with societal attitudes toward mental health. Traditional views often stigmatized psychological issues as signs of personal weakness or spiritual imbalance. However, the post-2000s era has seen a gradual shift toward greater acceptance of psychological services, partly due to increased media coverage and public awareness campaigns led by professional bodies such as the Turkish Psychological Association (TDP).</w:t>
      </w:r>
    </w:p>
    <w:bookmarkEnd w:id="20"/>
    <w:bookmarkStart w:id="21" w:name="current-practices-and-challenges"/>
    <w:p>
      <w:pPr>
        <w:pStyle w:val="Heading2"/>
      </w:pPr>
      <w:r>
        <w:t xml:space="preserve">Current Practices and Challenges</w:t>
      </w:r>
    </w:p>
    <w:p>
      <w:pPr>
        <w:pStyle w:val="FirstParagraph"/>
      </w:pPr>
      <w:r>
        <w:t xml:space="preserve">Today, psychologists in Istanbul are engaged in a wide range of specialties, including clinical psychology, educational psychology, industrial-organizational psychology, and neuropsychology. Clinical psychologists often work in private practice or within hospitals such as Istanbul University Cerrahpaşa Medical Faculty Hospital or the Hacettepe University Health Sciences Faculty Hospital. These settings provide access to diverse patient populations, from individuals with trauma-related disorders to those with chronic mental health conditions.</w:t>
      </w:r>
    </w:p>
    <w:p>
      <w:pPr>
        <w:pStyle w:val="BodyText"/>
      </w:pPr>
      <w:r>
        <w:t xml:space="preserve">One significant challenge for psychologists in Istanbul is the cultural stigma surrounding mental health care. Despite growing awareness, many individuals still prefer traditional healing methods over evidence-based psychological interventions. This has led psychologists to adopt culturally adapted approaches, such as integrating Islamic principles into therapy or collaborating with religious leaders to build trust within communities.</w:t>
      </w:r>
    </w:p>
    <w:p>
      <w:pPr>
        <w:pStyle w:val="BodyText"/>
      </w:pPr>
      <w:r>
        <w:t xml:space="preserve">Additionally, urbanization and economic pressures in Istanbul have contributed to rising rates of anxiety and depression. Psychologists report an increasing demand for services related to work-related stress, relationship conflicts, and post-migration adjustment issues. The city’s rapid development has also created socioeconomic disparities, with marginalized groups facing barriers to accessing mental health resources.</w:t>
      </w:r>
    </w:p>
    <w:bookmarkEnd w:id="21"/>
    <w:bookmarkStart w:id="22" w:name="education-and-professional-development"/>
    <w:p>
      <w:pPr>
        <w:pStyle w:val="Heading2"/>
      </w:pPr>
      <w:r>
        <w:t xml:space="preserve">Education and Professional Development</w:t>
      </w:r>
    </w:p>
    <w:p>
      <w:pPr>
        <w:pStyle w:val="FirstParagraph"/>
      </w:pPr>
      <w:r>
        <w:t xml:space="preserve">The education of psychologists in Istanbul is rigorous, requiring a five-year bachelor’s degree followed by a master’s or doctoral program. Institutions such as Boğaziçi University and Ankara University (with strong ties to Istanbul) offer specialized training programs that emphasize both research and clinical practice. However, many practitioners note that the curriculum often lags behind global advancements in psychological science, particularly in areas like evidence-based interventions for trauma or digital mental health tools.</w:t>
      </w:r>
    </w:p>
    <w:p>
      <w:pPr>
        <w:pStyle w:val="BodyText"/>
      </w:pPr>
      <w:r>
        <w:t xml:space="preserve">Continuing education is a critical component of professional development for psychologists in Istanbul. Annual conferences organized by the Turkish Psychological Association (TDP) provide platforms for sharing research on topics such as cultural competence, refugee mental health, and the impact of urban living on psychological well-being. These events also highlight the need for interdisciplinary collaboration with sociologists, educators, and policymakers to address systemic issues affecting mental health.</w:t>
      </w:r>
    </w:p>
    <w:bookmarkEnd w:id="22"/>
    <w:bookmarkStart w:id="23" w:name="research-trends-in-psychological-studies"/>
    <w:p>
      <w:pPr>
        <w:pStyle w:val="Heading2"/>
      </w:pPr>
      <w:r>
        <w:t xml:space="preserve">Research Trends in Psychological Studies</w:t>
      </w:r>
    </w:p>
    <w:p>
      <w:pPr>
        <w:pStyle w:val="FirstParagraph"/>
      </w:pPr>
      <w:r>
        <w:t xml:space="preserve">A growing body of research from Istanbul-based psychologists has focused on culturally specific mental health challenges. For example, studies have explored the psychological effects of living in a highly patriarchal society, the mental health needs of Syrian refugees in Istanbul, and the role of language barriers in accessing care for immigrants. Such research underscores the importance of localized approaches to psychology that consider both individual and societal factors.</w:t>
      </w:r>
    </w:p>
    <w:p>
      <w:pPr>
        <w:pStyle w:val="BodyText"/>
      </w:pPr>
      <w:r>
        <w:t xml:space="preserve">Technological advancements have also influenced psychological research and practice. Teletherapy platforms are increasingly used to reach clients in remote areas of Istanbul or those unable to attend in-person sessions due to mobility issues or stigma. However, ethical concerns around data privacy and the lack of regulation for online mental health services remain unresolved.</w:t>
      </w:r>
    </w:p>
    <w:bookmarkEnd w:id="23"/>
    <w:bookmarkStart w:id="24" w:name="future-directions"/>
    <w:p>
      <w:pPr>
        <w:pStyle w:val="Heading2"/>
      </w:pPr>
      <w:r>
        <w:t xml:space="preserve">Future Directions</w:t>
      </w:r>
    </w:p>
    <w:p>
      <w:pPr>
        <w:pStyle w:val="FirstParagraph"/>
      </w:pPr>
      <w:r>
        <w:t xml:space="preserve">The future of psychology in Istanbul hinges on addressing existing gaps in accessibility, cultural sensitivity, and education. Policymakers must prioritize funding for mental health services while ensuring that psychologists receive training in evidence-based practices. Expanding telehealth initiatives could help bridge disparities, but this requires robust legal frameworks to protect patient confidentiality.</w:t>
      </w:r>
    </w:p>
    <w:p>
      <w:pPr>
        <w:pStyle w:val="BodyText"/>
      </w:pPr>
      <w:r>
        <w:t xml:space="preserve">Furthermore, psychologists in Istanbul have a unique opportunity to contribute to global psychological discourse by sharing insights on how cultural identity and urbanization intersect with mental health. Collaborative research between Istanbul-based institutions and international partners could lead to innovations in culturally responsive therapy models.</w:t>
      </w:r>
    </w:p>
    <w:bookmarkEnd w:id="24"/>
    <w:bookmarkStart w:id="25" w:name="conclusion"/>
    <w:p>
      <w:pPr>
        <w:pStyle w:val="Heading2"/>
      </w:pPr>
      <w:r>
        <w:t xml:space="preserve">Conclusion</w:t>
      </w:r>
    </w:p>
    <w:p>
      <w:pPr>
        <w:pStyle w:val="FirstParagraph"/>
      </w:pPr>
      <w:r>
        <w:t xml:space="preserve">In conclusion, the literature review highlights the dynamic role of psychologists in Istanbul, Turkey. As a city with a rich cultural heritage and a rapidly changing urban landscape, Istanbul presents both challenges and opportunities for psychological practice. Psychologists here must balance adherence to scientific principles with sensitivity to local customs, ensuring that mental health care is accessible and effective for all residents. Future research should focus on addressing systemic barriers while leveraging technological advancements to improve outcomes for diverse populations.</w:t>
      </w:r>
    </w:p>
    <w:p>
      <w:pPr>
        <w:pStyle w:val="BodyText"/>
      </w:pPr>
      <w:r>
        <w:t xml:space="preserve">The integration of psychology into public policy, education systems, and community services in Istanbul will be crucial in fostering a society where mental health is prioritized alongside physical well-being. By continuing to adapt and innovate, psychologists in this region can play a vital role in shaping the future of mental health care in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Turkey Istanbul</dc:title>
  <dc:creator/>
  <dc:language>en</dc:language>
  <cp:keywords/>
  <dcterms:created xsi:type="dcterms:W3CDTF">2026-07-24T00:25:13Z</dcterms:created>
  <dcterms:modified xsi:type="dcterms:W3CDTF">2026-07-24T00:25:13Z</dcterms:modified>
</cp:coreProperties>
</file>

<file path=docProps/custom.xml><?xml version="1.0" encoding="utf-8"?>
<Properties xmlns="http://schemas.openxmlformats.org/officeDocument/2006/custom-properties" xmlns:vt="http://schemas.openxmlformats.org/officeDocument/2006/docPropsVTypes"/>
</file>