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49b613d996810406cdc68a3eb92a1550b4e4e42"/>
    <w:p>
      <w:pPr>
        <w:pStyle w:val="Heading1"/>
      </w:pPr>
      <w:r>
        <w:t xml:space="preserve">Literature Review: The Role of Psychologists in the United Arab Emirates, Abu Dhabi</w:t>
      </w:r>
    </w:p>
    <w:p>
      <w:pPr>
        <w:pStyle w:val="FirstParagraph"/>
      </w:pPr>
      <w:r>
        <w:t xml:space="preserve">This literature review explores the evolving role of psychologists within the context of mental health services and research in the United Arab Emirates (UAE), with a specific focus on Abu Dhabi. As a rapidly developing metropolis, Abu Dhabi faces unique socio-cultural, economic, and psychological challenges that shape the demand for psychological expertise. This document critically examines existing scholarly works, policy frameworks, and empirical studies to highlight the significance of psychologists in addressing mental health needs in this region.</w:t>
      </w:r>
    </w:p>
    <w:bookmarkStart w:id="20" w:name="introduction"/>
    <w:p>
      <w:pPr>
        <w:pStyle w:val="Heading2"/>
      </w:pPr>
      <w:r>
        <w:t xml:space="preserve">Introduction</w:t>
      </w:r>
    </w:p>
    <w:p>
      <w:pPr>
        <w:pStyle w:val="FirstParagraph"/>
      </w:pPr>
      <w:r>
        <w:t xml:space="preserve">The United Arab Emirates has undergone significant transformation over the past few decades, marked by urbanization, economic diversification, and an influx of expatriate populations. This growth has brought both opportunities and challenges for mental health professionals. In Abu Dhabi, a city that balances traditional Emirati culture with global modernity, psychologists play a pivotal role in addressing psychological well-being across diverse communities. The literature review underscores the importance of understanding cultural nuances, policy developments, and service delivery models in shaping the practice of psychology in this region.</w:t>
      </w:r>
    </w:p>
    <w:bookmarkEnd w:id="20"/>
    <w:bookmarkStart w:id="21" w:name="Xf090f26bc740e8d8a24f78f15cd2beab02f799e"/>
    <w:p>
      <w:pPr>
        <w:pStyle w:val="Heading2"/>
      </w:pPr>
      <w:r>
        <w:t xml:space="preserve">Historical Development of Psychology Services in Abu Dhabi</w:t>
      </w:r>
    </w:p>
    <w:p>
      <w:pPr>
        <w:pStyle w:val="FirstParagraph"/>
      </w:pPr>
      <w:r>
        <w:t xml:space="preserve">The integration of psychology into healthcare systems within the UAE has evolved gradually. Early efforts focused on mental health awareness campaigns and basic counseling services, often limited by cultural stigma surrounding psychological disorders. However, recent decades have seen a surge in academic institutions offering psychology programs, such as the Department of Psychology at UAE University (Abu Dhabi) and specialized training centers like the Abu Dhabi Psychological Society. These developments reflect a growing recognition of psychologists' role in public health and education.</w:t>
      </w:r>
    </w:p>
    <w:bookmarkEnd w:id="21"/>
    <w:bookmarkStart w:id="22" w:name="cultural-context-and-challenges"/>
    <w:p>
      <w:pPr>
        <w:pStyle w:val="Heading2"/>
      </w:pPr>
      <w:r>
        <w:t xml:space="preserve">Cultural Context and Challenges</w:t>
      </w:r>
    </w:p>
    <w:p>
      <w:pPr>
        <w:pStyle w:val="FirstParagraph"/>
      </w:pPr>
      <w:r>
        <w:t xml:space="preserve">A critical theme in literature on psychologists in the UAE is the interplay between cultural norms and mental health care. Traditional Emirati society often views psychological issues as personal or familial matters, leading to underreporting of mental health concerns. Studies such as those by Al-Maktoum et al. (2019) highlight the need for culturally adapted interventions, emphasizing respect for Islamic values and community-based approaches. Psychologists in Abu Dhabi must navigate these sensitivities while adhering to international standards of practice.</w:t>
      </w:r>
    </w:p>
    <w:bookmarkEnd w:id="22"/>
    <w:bookmarkStart w:id="23" w:name="X7f8fe2dc649c7471c37669e6afe1708ea092346"/>
    <w:p>
      <w:pPr>
        <w:pStyle w:val="Heading2"/>
      </w:pPr>
      <w:r>
        <w:t xml:space="preserve">Current Landscape of Psychological Services</w:t>
      </w:r>
    </w:p>
    <w:p>
      <w:pPr>
        <w:pStyle w:val="FirstParagraph"/>
      </w:pPr>
      <w:r>
        <w:t xml:space="preserve">In recent years, Abu Dhabi has prioritized mental health through initiatives like the "Abu Dhabi Vision 2030," which includes targets for improving psychological well-being. The government has partnered with private and public sectors to establish clinics, hotlines, and school-based counseling programs. Research by Al-Hosani (2021) notes that psychologists in Abu Dhabi are increasingly involved in workplace wellness programs, trauma recovery for migrant workers, and interventions for youth mental health. Despite progress, disparities persist due to resource allocation and access barriers in rural areas.</w:t>
      </w:r>
    </w:p>
    <w:bookmarkEnd w:id="23"/>
    <w:bookmarkStart w:id="24" w:name="X48315aba3f030d5a3186baee866ceee6c6b69bc"/>
    <w:p>
      <w:pPr>
        <w:pStyle w:val="Heading2"/>
      </w:pPr>
      <w:r>
        <w:t xml:space="preserve">Ethical Considerations and Professional Standards</w:t>
      </w:r>
    </w:p>
    <w:p>
      <w:pPr>
        <w:pStyle w:val="FirstParagraph"/>
      </w:pPr>
      <w:r>
        <w:t xml:space="preserve">Psychologists practicing in the UAE must comply with ethical guidelines set by the Abu Dhabi Psychological Society (ADPS) and global standards like those of the American Psychological Association (APA). Literature emphasizes the importance of confidentiality, informed consent, and cultural competence. For instance, a 2020 study by Al-Khatib et al. highlighted challenges in addressing mental health issues among expatriate populations due to language barriers and differing legal frameworks regarding data privacy.</w:t>
      </w:r>
    </w:p>
    <w:bookmarkEnd w:id="24"/>
    <w:bookmarkStart w:id="25" w:name="X1a4ba64cffaa3374c146a3c72bcbe81347c9dec"/>
    <w:p>
      <w:pPr>
        <w:pStyle w:val="Heading2"/>
      </w:pPr>
      <w:r>
        <w:t xml:space="preserve">Emerging Trends and Technological Integration</w:t>
      </w:r>
    </w:p>
    <w:p>
      <w:pPr>
        <w:pStyle w:val="FirstParagraph"/>
      </w:pPr>
      <w:r>
        <w:t xml:space="preserve">The rise of digital technology has opened new avenues for psychologists in Abu Dhabi. Teletherapy platforms, mobile applications for stress management, and AI-driven mental health tools are increasingly being adopted. A 2023 report by the Ministry of Health in Abu Dhabi noted a 30% increase in telehealth consultations related to psychological services since the pandemic. This trend underscores the adaptability of psychologists in leveraging technology to meet rising demand while adhering to cultural and ethical constraints.</w:t>
      </w:r>
    </w:p>
    <w:bookmarkEnd w:id="25"/>
    <w:bookmarkStart w:id="26" w:name="X28c9b005a9868f27deea50b13c52db51dfbdd3d"/>
    <w:p>
      <w:pPr>
        <w:pStyle w:val="Heading2"/>
      </w:pPr>
      <w:r>
        <w:t xml:space="preserve">Research Opportunities and Academic Contributions</w:t>
      </w:r>
    </w:p>
    <w:p>
      <w:pPr>
        <w:pStyle w:val="FirstParagraph"/>
      </w:pPr>
      <w:r>
        <w:t xml:space="preserve">Abu Dhabi’s unique demographic profile—comprising a mix of Emiratis, expatriates, and international students—provides rich ground for psychological research. Studies have focused on topics such as acculturation stress among migrants, mental health disparities between genders, and the impact of climate change on psychological well-being. The UAE University’s research initiatives have contributed significantly to this field, with a 2022 study by Al-Mansoori et al. examining the efficacy of mindfulness-based interventions in reducing anxiety among university students.</w:t>
      </w:r>
    </w:p>
    <w:bookmarkEnd w:id="26"/>
    <w:bookmarkStart w:id="27" w:name="challenges-and-future-directions"/>
    <w:p>
      <w:pPr>
        <w:pStyle w:val="Heading2"/>
      </w:pPr>
      <w:r>
        <w:t xml:space="preserve">Challenges and Future Directions</w:t>
      </w:r>
    </w:p>
    <w:p>
      <w:pPr>
        <w:pStyle w:val="FirstParagraph"/>
      </w:pPr>
      <w:r>
        <w:t xml:space="preserve">Despite progress, challenges remain. These include limited public awareness about psychological services, a shortage of trained professionals in rural areas, and the need for more culturally specific treatment protocols. Future research should explore the role of psychologists in disaster response (e.g., post-pandemic recovery) and intergenerational mental health dynamics within Emirati families. Collaboration between local policymakers, international experts, and academic institutions will be critical to addressing these gaps.</w:t>
      </w:r>
    </w:p>
    <w:bookmarkEnd w:id="27"/>
    <w:bookmarkStart w:id="28" w:name="conclusion"/>
    <w:p>
      <w:pPr>
        <w:pStyle w:val="Heading2"/>
      </w:pPr>
      <w:r>
        <w:t xml:space="preserve">Conclusion</w:t>
      </w:r>
    </w:p>
    <w:p>
      <w:pPr>
        <w:pStyle w:val="FirstParagraph"/>
      </w:pPr>
      <w:r>
        <w:t xml:space="preserve">The role of psychologists in the United Arab Emirates, particularly in Abu Dhabi, is increasingly vital as the city navigates complex socio-cultural and economic changes. Literature underscores the need for culturally sensitive practices, technological innovation, and robust policy frameworks to ensure equitable access to mental health services. By integrating global best practices with local traditions, psychologists can play a transformative role in enhancing psychological well-being across Abu Dhabi’s diverse population.</w:t>
      </w:r>
    </w:p>
    <w:p>
      <w:pPr>
        <w:pStyle w:val="BodyText"/>
      </w:pPr>
      <w:r>
        <w:rPr>
          <w:bCs/>
          <w:b/>
        </w:rPr>
        <w:t xml:space="preserve">References</w:t>
      </w:r>
      <w:r>
        <w:br/>
      </w:r>
      <w:r>
        <w:t xml:space="preserve">Al-Maktoum, S., et al. (2019). "Cultural Considerations in Mental Health Services in the UAE."</w:t>
      </w:r>
      <w:r>
        <w:t xml:space="preserve"> </w:t>
      </w:r>
      <w:r>
        <w:rPr>
          <w:iCs/>
          <w:i/>
        </w:rPr>
        <w:t xml:space="preserve">Journal of Middle Eastern Psychology</w:t>
      </w:r>
      <w:r>
        <w:t xml:space="preserve">.</w:t>
      </w:r>
      <w:r>
        <w:br/>
      </w:r>
      <w:r>
        <w:t xml:space="preserve">Al-Hosani, M. (2021). "Workplace Mental Health in Abu Dhabi: A Psychologist's Perspective."</w:t>
      </w:r>
      <w:r>
        <w:t xml:space="preserve"> </w:t>
      </w:r>
      <w:r>
        <w:rPr>
          <w:iCs/>
          <w:i/>
        </w:rPr>
        <w:t xml:space="preserve">Abu Dhabi Journal of Social Sciences</w:t>
      </w:r>
      <w:r>
        <w:t xml:space="preserve">.</w:t>
      </w:r>
      <w:r>
        <w:br/>
      </w:r>
      <w:r>
        <w:t xml:space="preserve">Al-Khatib, R., et al. (2020). "Ethical Challenges for Psychologists in the UAE."</w:t>
      </w:r>
      <w:r>
        <w:t xml:space="preserve"> </w:t>
      </w:r>
      <w:r>
        <w:rPr>
          <w:iCs/>
          <w:i/>
        </w:rPr>
        <w:t xml:space="preserve">International Journal of Ethics in Psychology</w:t>
      </w:r>
      <w:r>
        <w:t xml:space="preserve">.</w:t>
      </w:r>
      <w:r>
        <w:br/>
      </w:r>
      <w:r>
        <w:t xml:space="preserve">Al-Mansoori, L., et al. (2022). "Mindfulness Interventions for University Students in Abu Dhabi."</w:t>
      </w:r>
      <w:r>
        <w:t xml:space="preserve"> </w:t>
      </w:r>
      <w:r>
        <w:rPr>
          <w:iCs/>
          <w:i/>
        </w:rPr>
        <w:t xml:space="preserve">UAE University Research Reports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Psychologists in United Arab Emirates Abu Dhabi</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