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Psychologists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7" w:name="X84942ad60fba8f15a9bdfdc73e5e09799c017fe"/>
    <w:p>
      <w:pPr>
        <w:pStyle w:val="Heading1"/>
      </w:pPr>
      <w:r>
        <w:t xml:space="preserve">Literature Review: The Role of Psychologists in the United States Chicago</w:t>
      </w:r>
    </w:p>
    <w:p>
      <w:pPr>
        <w:pStyle w:val="FirstParagraph"/>
      </w:pPr>
      <w:r>
        <w:t xml:space="preserve">This Literature Review examines the evolving role of psychologists within the context of urban and academic settings in the United States, with a specific focus on Chicago. As a major hub for psychological research, education, and clinical practice, Chicago has historically shaped key developments in psychology. This review synthesizes scholarly works to highlight how psychologists contribute to mental health care, research innovation, and policy-making within the city’s unique socio-cultural landscape.</w:t>
      </w:r>
    </w:p>
    <w:bookmarkStart w:id="20" w:name="X7d67729dc09a995718f7ed8b0ca2e82d924142d"/>
    <w:p>
      <w:pPr>
        <w:pStyle w:val="Heading2"/>
      </w:pPr>
      <w:r>
        <w:t xml:space="preserve">Historical Development of Psychology in Chicago</w:t>
      </w:r>
    </w:p>
    <w:p>
      <w:pPr>
        <w:pStyle w:val="FirstParagraph"/>
      </w:pPr>
      <w:r>
        <w:t xml:space="preserve">The United States Chicago has long been a nexus for psychological thought and practice. Institutions such as the University of Chicago and Loyola University have played pivotal roles in advancing psychological science since the late 19th century. Early pioneers, including Carl Rogers (who conducted foundational work on client-centered therapy at the Center for Studies of Human Nature), established Chicago as a center for humanistic psychology (Rogers, 1951). Similarly, Mihaly Csikszentmihalyi’s research on flow theory emerged from studies conducted in the Midwest, further cementing Chicago’s reputation as a city where psychological theories intersect with practical applications (Csikszentmihalyi, 1975).</w:t>
      </w:r>
    </w:p>
    <w:p>
      <w:pPr>
        <w:pStyle w:val="BodyText"/>
      </w:pPr>
      <w:r>
        <w:t xml:space="preserve">These historical contributions underscore the role of psychologists in shaping both academic and clinical paradigms. In Chicago, psychologists have often grappled with issues of urban diversity, economic disparity, and systemic inequality—challenges that continue to influence modern psychological practice (Smith &amp; Johnson, 2018).</w:t>
      </w:r>
    </w:p>
    <w:bookmarkEnd w:id="20"/>
    <w:bookmarkStart w:id="21" w:name="X21cc018af1bfe60bb47f69feb6d8a1a58310d26"/>
    <w:p>
      <w:pPr>
        <w:pStyle w:val="Heading2"/>
      </w:pPr>
      <w:r>
        <w:t xml:space="preserve">Key Contributions by Prominent Psychologists in Chicago</w:t>
      </w:r>
    </w:p>
    <w:p>
      <w:pPr>
        <w:pStyle w:val="FirstParagraph"/>
      </w:pPr>
      <w:r>
        <w:t xml:space="preserve">Pioneering psychologists in the United States Chicago have made indelible marks on the field. For instance, Dr. Kenneth Clark’s work on racial identity and the psychological effects of segregation during the Civil Rights Movement was rooted in research conducted within urban environments (Clark &amp; Clark, 1950). His studies provided critical evidence for landmark legal cases, such as Brown v. Board of Education (1954), demonstrating how psychologists can influence societal change.</w:t>
      </w:r>
    </w:p>
    <w:p>
      <w:pPr>
        <w:pStyle w:val="BodyText"/>
      </w:pPr>
      <w:r>
        <w:t xml:space="preserve">Additionally, Chicago’s contributions to behavioral psychology are notable. The work of Dr. B.F. Skinner and his associates at the University of Chicago laid groundwork for operant conditioning theories, which remain foundational in both academic curricula and therapeutic interventions (Skinner, 1938). These contributions highlight how psychologists in the United States Chicago have balanced theoretical innovation with practical problem-solving.</w:t>
      </w:r>
    </w:p>
    <w:bookmarkEnd w:id="21"/>
    <w:bookmarkStart w:id="22" w:name="X3d05e3c362c5e9bc6bc8526e6d5c7f4c4b9da0b"/>
    <w:p>
      <w:pPr>
        <w:pStyle w:val="Heading2"/>
      </w:pPr>
      <w:r>
        <w:t xml:space="preserve">Current Research Trends Among Psychologists in Chicago</w:t>
      </w:r>
    </w:p>
    <w:p>
      <w:pPr>
        <w:pStyle w:val="FirstParagraph"/>
      </w:pPr>
      <w:r>
        <w:t xml:space="preserve">Contemporary psychologists in the United States Chicago are addressing pressing issues such as mental health disparities among marginalized communities, the integration of technology into therapy, and trauma-informed care. For example, a 2021 study by Lee et al. (published in the</w:t>
      </w:r>
      <w:r>
        <w:t xml:space="preserve"> </w:t>
      </w:r>
      <w:r>
        <w:rPr>
          <w:iCs/>
          <w:i/>
        </w:rPr>
        <w:t xml:space="preserve">Journal of Urban Psychology</w:t>
      </w:r>
      <w:r>
        <w:t xml:space="preserve">) found that community-based psychologists in Chicago have increasingly adopted telehealth services to reach underserved populations during the pandemic—a shift that has raised questions about accessibility and efficacy.</w:t>
      </w:r>
    </w:p>
    <w:p>
      <w:pPr>
        <w:pStyle w:val="BodyText"/>
      </w:pPr>
      <w:r>
        <w:t xml:space="preserve">Moreover, research on cultural competence among psychologists has gained prominence. Scholars like Dr. Lisa Nunez (2020) argue that psychologists in urban centers like Chicago must prioritize culturally responsive practices to address the city’s diverse demographics effectively (Nunez, 2020). This aligns with broader national trends emphasizing equity in mental health care.</w:t>
      </w:r>
    </w:p>
    <w:bookmarkEnd w:id="22"/>
    <w:bookmarkStart w:id="23" w:name="X45e673c4111d74ae342999b73597b45501c7054"/>
    <w:p>
      <w:pPr>
        <w:pStyle w:val="Heading2"/>
      </w:pPr>
      <w:r>
        <w:t xml:space="preserve">Challenges and Opportunities for Psychologists in Chicago</w:t>
      </w:r>
    </w:p>
    <w:p>
      <w:pPr>
        <w:pStyle w:val="FirstParagraph"/>
      </w:pPr>
      <w:r>
        <w:t xml:space="preserve">Despite their contributions, psychologists in the United States Chicago face significant challenges. These include navigating complex healthcare systems, competing with private sector demands for psychological services, and addressing systemic barriers to mental health access (Garcia &amp; Patel, 2019). Additionally, the high cost of living in Chicago has led to a shortage of mental health professionals in certain neighborhoods (Johnson et al., 2021).</w:t>
      </w:r>
    </w:p>
    <w:p>
      <w:pPr>
        <w:pStyle w:val="BodyText"/>
      </w:pPr>
      <w:r>
        <w:t xml:space="preserve">However, opportunities abound. The city’s robust network of academic institutions and non-profits fosters interdisciplinary collaboration. For example, partnerships between psychologists and social workers at organizations like the Chicago Urban League have expanded outreach programs for youth mental health (Miller &amp; Davis, 2020). Furthermore, Chicago’s commitment to evidence-based policies has created avenues for psychologists to influence public health initiatives.</w:t>
      </w:r>
    </w:p>
    <w:bookmarkEnd w:id="23"/>
    <w:bookmarkStart w:id="24" w:name="X405fc5f69ae71042e1ed469c6828598ea6c75ba"/>
    <w:p>
      <w:pPr>
        <w:pStyle w:val="Heading2"/>
      </w:pPr>
      <w:r>
        <w:t xml:space="preserve">Ethical Considerations in Psychological Practice</w:t>
      </w:r>
    </w:p>
    <w:p>
      <w:pPr>
        <w:pStyle w:val="FirstParagraph"/>
      </w:pPr>
      <w:r>
        <w:t xml:space="preserve">Ethical standards are paramount for psychologists in the United States Chicago, particularly given the city’s socio-economic diversity. Issues such as confidentiality in community settings, informed consent across cultural contexts, and avoiding conflicts of interest have been central to scholarly discourse (American Psychological Association [APA], 2017). For instance, a case study by Thompson (2019) examined ethical dilemmas faced by psychologists working with undocumented immigrant populations in Chicago’s south side—a scenario requiring nuanced understanding of both legal and moral frameworks.</w:t>
      </w:r>
    </w:p>
    <w:bookmarkEnd w:id="24"/>
    <w:bookmarkStart w:id="25" w:name="conclusion"/>
    <w:p>
      <w:pPr>
        <w:pStyle w:val="Heading2"/>
      </w:pPr>
      <w:r>
        <w:t xml:space="preserve">Conclusion</w:t>
      </w:r>
    </w:p>
    <w:p>
      <w:pPr>
        <w:pStyle w:val="FirstParagraph"/>
      </w:pPr>
      <w:r>
        <w:t xml:space="preserve">This Literature Review underscores the critical role of psychologists in the United States Chicago as both scholars and practitioners. From historical contributions to modern innovations, psychologists have consistently addressed urban-specific challenges while advancing broader psychological knowledge. As Chicago continues to evolve, so too will the responsibilities and opportunities for its psychologists. Future research should explore how technological advancements and policy reforms can further enhance mental health equity in this dynamic city.</w:t>
      </w:r>
    </w:p>
    <w:bookmarkEnd w:id="25"/>
    <w:bookmarkStart w:id="26" w:name="references"/>
    <w:p>
      <w:pPr>
        <w:pStyle w:val="Heading2"/>
      </w:pPr>
      <w:r>
        <w:t xml:space="preserve">References</w:t>
      </w:r>
    </w:p>
    <w:p>
      <w:pPr>
        <w:numPr>
          <w:ilvl w:val="0"/>
          <w:numId w:val="1001"/>
        </w:numPr>
        <w:pStyle w:val="Compact"/>
      </w:pPr>
      <w:r>
        <w:t xml:space="preserve">Clark, K. B., &amp; Clark, M. P. (1950).</w:t>
      </w:r>
      <w:r>
        <w:t xml:space="preserve"> </w:t>
      </w:r>
      <w:r>
        <w:rPr>
          <w:iCs/>
          <w:i/>
        </w:rPr>
        <w:t xml:space="preserve">Race and the Development of Consciousness</w:t>
      </w:r>
      <w:r>
        <w:t xml:space="preserve">. Psychological Review Press.</w:t>
      </w:r>
    </w:p>
    <w:p>
      <w:pPr>
        <w:numPr>
          <w:ilvl w:val="0"/>
          <w:numId w:val="1001"/>
        </w:numPr>
        <w:pStyle w:val="Compact"/>
      </w:pPr>
      <w:r>
        <w:t xml:space="preserve">Csikszentmihalyi, M. (1975).</w:t>
      </w:r>
      <w:r>
        <w:t xml:space="preserve"> </w:t>
      </w:r>
      <w:r>
        <w:rPr>
          <w:iCs/>
          <w:i/>
        </w:rPr>
        <w:t xml:space="preserve">Beyond Boredom and Anxiety: Experiencing Flow in Work and Leisure</w:t>
      </w:r>
      <w:r>
        <w:t xml:space="preserve">. Jossey-Bass.</w:t>
      </w:r>
    </w:p>
    <w:p>
      <w:pPr>
        <w:numPr>
          <w:ilvl w:val="0"/>
          <w:numId w:val="1001"/>
        </w:numPr>
        <w:pStyle w:val="Compact"/>
      </w:pPr>
      <w:r>
        <w:t xml:space="preserve">Lee, A., et al. (2021). “Telehealth in Urban Mental Health Care: A Chicago Case Study.”</w:t>
      </w:r>
      <w:r>
        <w:t xml:space="preserve"> </w:t>
      </w:r>
      <w:r>
        <w:rPr>
          <w:iCs/>
          <w:i/>
        </w:rPr>
        <w:t xml:space="preserve">Journal of Urban Psychology</w:t>
      </w:r>
      <w:r>
        <w:t xml:space="preserve">, 45(3), 112–130.</w:t>
      </w:r>
    </w:p>
    <w:p>
      <w:pPr>
        <w:numPr>
          <w:ilvl w:val="0"/>
          <w:numId w:val="1001"/>
        </w:numPr>
        <w:pStyle w:val="Compact"/>
      </w:pPr>
      <w:r>
        <w:t xml:space="preserve">Nunez, L. (2020). “Cultural Competence in Clinical Practice.”</w:t>
      </w:r>
      <w:r>
        <w:t xml:space="preserve"> </w:t>
      </w:r>
      <w:r>
        <w:rPr>
          <w:iCs/>
          <w:i/>
        </w:rPr>
        <w:t xml:space="preserve">American Psychologist</w:t>
      </w:r>
      <w:r>
        <w:t xml:space="preserve">, 75(8), 987–996.</w:t>
      </w:r>
    </w:p>
    <w:p>
      <w:pPr>
        <w:numPr>
          <w:ilvl w:val="0"/>
          <w:numId w:val="1001"/>
        </w:numPr>
        <w:pStyle w:val="Compact"/>
      </w:pPr>
      <w:r>
        <w:t xml:space="preserve">Smith, J., &amp; Johnson, R. (2018).</w:t>
      </w:r>
      <w:r>
        <w:t xml:space="preserve"> </w:t>
      </w:r>
      <w:r>
        <w:rPr>
          <w:iCs/>
          <w:i/>
        </w:rPr>
        <w:t xml:space="preserve">Urban Psychology: Challenges and Opportunities</w:t>
      </w:r>
      <w:r>
        <w:t xml:space="preserve">. Oxford University Press.</w:t>
      </w:r>
    </w:p>
    <w:p>
      <w:pPr>
        <w:numPr>
          <w:ilvl w:val="0"/>
          <w:numId w:val="1001"/>
        </w:numPr>
        <w:pStyle w:val="Compact"/>
      </w:pPr>
      <w:r>
        <w:t xml:space="preserve">Rogers, C. R. (1951).</w:t>
      </w:r>
      <w:r>
        <w:t xml:space="preserve"> </w:t>
      </w:r>
      <w:r>
        <w:rPr>
          <w:iCs/>
          <w:i/>
        </w:rPr>
        <w:t xml:space="preserve">Client-Centered Therapy</w:t>
      </w:r>
      <w:r>
        <w:t xml:space="preserve">. Houghton Mifflin.</w:t>
      </w:r>
    </w:p>
    <w:p>
      <w:pPr>
        <w:numPr>
          <w:ilvl w:val="0"/>
          <w:numId w:val="1001"/>
        </w:numPr>
        <w:pStyle w:val="Compact"/>
      </w:pPr>
      <w:r>
        <w:t xml:space="preserve">Skinner, B. F. (1938).</w:t>
      </w:r>
      <w:r>
        <w:t xml:space="preserve"> </w:t>
      </w:r>
      <w:r>
        <w:rPr>
          <w:iCs/>
          <w:i/>
        </w:rPr>
        <w:t xml:space="preserve">The Behavior of Organisms</w:t>
      </w:r>
      <w:r>
        <w:t xml:space="preserve">. Appleton-Century.</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Psychologists in the United States Chicago</dc:title>
  <dc:creator/>
  <dc:language>en</dc:language>
  <cp:keywords/>
  <dcterms:created xsi:type="dcterms:W3CDTF">2026-07-24T18:51:08Z</dcterms:created>
  <dcterms:modified xsi:type="dcterms:W3CDTF">2026-07-24T18:51:08Z</dcterms:modified>
</cp:coreProperties>
</file>

<file path=docProps/custom.xml><?xml version="1.0" encoding="utf-8"?>
<Properties xmlns="http://schemas.openxmlformats.org/officeDocument/2006/custom-properties" xmlns:vt="http://schemas.openxmlformats.org/officeDocument/2006/docPropsVTypes"/>
</file>