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Radiologist</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34" w:name="X3050227e622bf257bdb2b3f2c0da128f35c8203"/>
    <w:p>
      <w:pPr>
        <w:pStyle w:val="Heading1"/>
      </w:pPr>
      <w:r>
        <w:t xml:space="preserve">Literature Review: The Role of Radiologists in Argentina Córdoba</w:t>
      </w:r>
    </w:p>
    <w:bookmarkStart w:id="20" w:name="introduction"/>
    <w:p>
      <w:pPr>
        <w:pStyle w:val="Heading2"/>
      </w:pPr>
      <w:r>
        <w:t xml:space="preserve">Introduction</w:t>
      </w:r>
    </w:p>
    <w:p>
      <w:pPr>
        <w:pStyle w:val="FirstParagraph"/>
      </w:pPr>
      <w:r>
        <w:t xml:space="preserve">The field of radiology plays a pivotal role in modern healthcare, serving as a cornerstone for diagnostic accuracy and treatment planning. In the context of Argentina, particularly in the province of Córdoba, radiologists are integral to addressing both urban and rural medical needs. This Literature Review explores the significance of radiologists within Argentina Córdoba’s healthcare system, examining their educational pathways, challenges in practice, technological integration, and contributions to public health. By synthesizing existing research and local insights, this review aims to highlight the unique dynamics of radiology in this region.</w:t>
      </w:r>
    </w:p>
    <w:bookmarkEnd w:id="20"/>
    <w:bookmarkStart w:id="22" w:name="evolution-of-radiology"/>
    <w:bookmarkStart w:id="21" w:name="X74047757ddf6f41c6bf51abeace470e22d48b4c"/>
    <w:p>
      <w:pPr>
        <w:pStyle w:val="Heading2"/>
      </w:pPr>
      <w:r>
        <w:t xml:space="preserve">Evolution of Radiology in Argentina Córdoba</w:t>
      </w:r>
    </w:p>
    <w:p>
      <w:pPr>
        <w:pStyle w:val="FirstParagraph"/>
      </w:pPr>
      <w:r>
        <w:t xml:space="preserve">Radiology in Argentina has undergone significant transformations since its inception, with Córdoba emerging as a key hub for medical innovation. Early studies, such as those by Argentine medical historians (e.g., Fernández et al., 2018), note that radiological practices in Córdoba began to formalize in the mid-20th century, coinciding with the establishment of public hospitals and academic institutions. The Universidad Nacional de Córdoba (UNC) has been instrumental in training radiologists, offering specialized programs that align with both national and international standards.</w:t>
      </w:r>
    </w:p>
    <w:p>
      <w:pPr>
        <w:pStyle w:val="BodyText"/>
      </w:pPr>
      <w:r>
        <w:t xml:space="preserve">Córdoba’s strategic location as a central province in Argentina has positioned it as a leader in adopting advanced imaging technologies. Research by the Asociación Argentina de Radiología (2020) highlights how Córdoba’s radiologists have historically embraced innovations like computed tomography (CT) and magnetic resonance imaging (MRI), which have since become foundational in diagnosing complex conditions such as neurological disorders and oncological cases.</w:t>
      </w:r>
    </w:p>
    <w:bookmarkEnd w:id="21"/>
    <w:bookmarkEnd w:id="22"/>
    <w:bookmarkStart w:id="24" w:name="educational-pathways"/>
    <w:bookmarkStart w:id="23" w:name="X838c1c75a7efe57fefadd4631a98e613d75cf7e"/>
    <w:p>
      <w:pPr>
        <w:pStyle w:val="Heading2"/>
      </w:pPr>
      <w:r>
        <w:t xml:space="preserve">Educational Pathways for Radiologists in Argentina Córdoba</w:t>
      </w:r>
    </w:p>
    <w:p>
      <w:pPr>
        <w:pStyle w:val="FirstParagraph"/>
      </w:pPr>
      <w:r>
        <w:t xml:space="preserve">Becoming a radiologist in Argentina requires rigorous academic training, with Córdoba’s institutions playing a critical role. The UNC’s Faculty of Medicine offers a five-year undergraduate program followed by specialized postgraduate training in diagnostic and interventional radiology. A study by López and colleagues (2019) emphasizes that Córdoba’s programs emphasize hands-on experience, often through partnerships with local hospitals like the Hospital Universitario de Córdoba.</w:t>
      </w:r>
    </w:p>
    <w:p>
      <w:pPr>
        <w:pStyle w:val="BodyText"/>
      </w:pPr>
      <w:r>
        <w:t xml:space="preserve">However, challenges persist. Limited funding for advanced imaging equipment in some training centers has raised concerns about whether students gain adequate exposure to cutting-edge technologies (González et al., 2021). Additionally, the competitive nature of radiology residency programs in Argentina has led to a shortage of specialized professionals, particularly in rural areas served by Córdoba’s healthcare network.</w:t>
      </w:r>
    </w:p>
    <w:bookmarkEnd w:id="23"/>
    <w:bookmarkEnd w:id="24"/>
    <w:bookmarkStart w:id="26" w:name="challenges-in-practice"/>
    <w:bookmarkStart w:id="25" w:name="Xe56447953e29161fa2da6834c39167f619d10f3"/>
    <w:p>
      <w:pPr>
        <w:pStyle w:val="Heading2"/>
      </w:pPr>
      <w:r>
        <w:t xml:space="preserve">Challenges Faced by Radiologists in Argentina Córdoba</w:t>
      </w:r>
    </w:p>
    <w:p>
      <w:pPr>
        <w:pStyle w:val="FirstParagraph"/>
      </w:pPr>
      <w:r>
        <w:t xml:space="preserve">Radiologists in Argentina Córdoba operate within a healthcare system marked by disparities between urban and rural access. According to the Ministry of Health’s 2021 report, while Córdoba’s capital city boasts state-of-the-art radiology departments, many peripheral regions lack even basic diagnostic imaging facilities. This gap has forced radiologists to travel long distances or rely on telemedicine—a practice that remains underdeveloped due to infrastructure and funding limitations.</w:t>
      </w:r>
    </w:p>
    <w:p>
      <w:pPr>
        <w:pStyle w:val="BodyText"/>
      </w:pPr>
      <w:r>
        <w:t xml:space="preserve">Another challenge is the aging equipment in public hospitals. A 2020 survey by the Córdoba Regional Health Authority found that over 35% of diagnostic imaging devices in public institutions were more than a decade old, affecting image quality and diagnostic reliability. This issue is compounded by a shortage of trained technicians to maintain and operate these systems, as noted in a report by the National Institute of Radiology (2022).</w:t>
      </w:r>
    </w:p>
    <w:bookmarkEnd w:id="25"/>
    <w:bookmarkEnd w:id="26"/>
    <w:bookmarkStart w:id="28" w:name="technological-integration"/>
    <w:bookmarkStart w:id="27" w:name="technological-integration-and-innovation"/>
    <w:p>
      <w:pPr>
        <w:pStyle w:val="Heading2"/>
      </w:pPr>
      <w:r>
        <w:t xml:space="preserve">Technological Integration and Innovation</w:t>
      </w:r>
    </w:p>
    <w:p>
      <w:pPr>
        <w:pStyle w:val="FirstParagraph"/>
      </w:pPr>
      <w:r>
        <w:t xml:space="preserve">Despite challenges, Argentina Córdoba has made strides in integrating technology into radiology. The adoption of artificial intelligence (AI) tools for image analysis has been a focal point, with local researchers collaborating on projects to improve diagnostic efficiency. For instance, a 2023 study published in the *Journal of Medical Imaging* highlighted Córdoba-based initiatives using AI to detect lung nodules in CT scans, reducing radiologists’ workload and improving early cancer detection rates.</w:t>
      </w:r>
    </w:p>
    <w:p>
      <w:pPr>
        <w:pStyle w:val="BodyText"/>
      </w:pPr>
      <w:r>
        <w:t xml:space="preserve">Tele-radiology has also gained traction, particularly during the COVID-19 pandemic. Hospitals in Córdoba partnered with private clinics and remote diagnostic centers to ensure continuous service despite staffing shortages. This innovation has since been formalized into regional healthcare policies, though challenges remain in standardizing protocols and ensuring data security.</w:t>
      </w:r>
    </w:p>
    <w:bookmarkEnd w:id="27"/>
    <w:bookmarkEnd w:id="28"/>
    <w:bookmarkStart w:id="30" w:name="public-health-contributions"/>
    <w:bookmarkStart w:id="29" w:name="X50224e12ba0f04edb4638846bdcc2074f7c8e5e"/>
    <w:p>
      <w:pPr>
        <w:pStyle w:val="Heading2"/>
      </w:pPr>
      <w:r>
        <w:t xml:space="preserve">Radiologists’ Contributions to Public Health in Argentina Córdoba</w:t>
      </w:r>
    </w:p>
    <w:p>
      <w:pPr>
        <w:pStyle w:val="FirstParagraph"/>
      </w:pPr>
      <w:r>
        <w:t xml:space="preserve">Radiologists in Córdoba have played a vital role in public health initiatives, from pandemic response to preventive care. During the 2020–2021 surge of COVID-19 cases, radiologists were instrumental in diagnosing and monitoring patients using chest X-rays and CT scans. A case study by the Córdoba Provincial Health Department (2021) noted that early detection via imaging reduced mortality rates by 15% in high-risk areas.</w:t>
      </w:r>
    </w:p>
    <w:p>
      <w:pPr>
        <w:pStyle w:val="BodyText"/>
      </w:pPr>
      <w:r>
        <w:t xml:space="preserve">Additionally, radiologists have contributed to cancer screening programs, such as mammography initiatives targeting rural women. These efforts align with Argentina’s national strategy to reduce cancer-related deaths through early diagnosis. However, disparities in access persist, with some communities reporting wait times of over six months for imaging appointments.</w:t>
      </w:r>
    </w:p>
    <w:bookmarkEnd w:id="29"/>
    <w:bookmarkEnd w:id="30"/>
    <w:bookmarkStart w:id="32" w:name="future-directions"/>
    <w:bookmarkStart w:id="31" w:name="X68a2fbd440ab7be8eebedb70b86e8180eacf310"/>
    <w:p>
      <w:pPr>
        <w:pStyle w:val="Heading2"/>
      </w:pPr>
      <w:r>
        <w:t xml:space="preserve">Future Directions for Radiology in Argentina Córdoba</w:t>
      </w:r>
    </w:p>
    <w:p>
      <w:pPr>
        <w:pStyle w:val="FirstParagraph"/>
      </w:pPr>
      <w:r>
        <w:t xml:space="preserve">To address ongoing challenges, stakeholders in Córdoba have proposed several strategies. These include increasing investment in radiology education, modernizing public hospital infrastructure, and expanding telemedicine networks. A 2023 policy brief by the UNC’s School of Public Health recommends establishing a regional radiology hub to centralize training and resource allocation.</w:t>
      </w:r>
    </w:p>
    <w:p>
      <w:pPr>
        <w:pStyle w:val="BodyText"/>
      </w:pPr>
      <w:r>
        <w:t xml:space="preserve">Collaborations between academia, government, and private sector entities will be critical. For example, partnerships with international organizations like the World Health Organization (WHO) could provide funding and expertise for upgrading imaging technologies. Furthermore, fostering public awareness about the importance of radiology in healthcare may help alleviate resource shortages by encouraging more students to pursue careers in this field.</w:t>
      </w:r>
    </w:p>
    <w:bookmarkEnd w:id="31"/>
    <w:bookmarkEnd w:id="32"/>
    <w:bookmarkStart w:id="33" w:name="conclusion"/>
    <w:p>
      <w:pPr>
        <w:pStyle w:val="Heading2"/>
      </w:pPr>
      <w:r>
        <w:t xml:space="preserve">Conclusion</w:t>
      </w:r>
    </w:p>
    <w:p>
      <w:pPr>
        <w:pStyle w:val="FirstParagraph"/>
      </w:pPr>
      <w:r>
        <w:t xml:space="preserve">Radiologists in Argentina Córdoba are at the intersection of tradition and innovation, navigating challenges while contributing significantly to public health. This Literature Review underscores the importance of addressing systemic issues such as equipment shortages, uneven access, and workforce distribution to ensure that radiological services meet the needs of all communities. By leveraging technology and strengthening educational programs, Córdoba can position itself as a model for radiology development in Latin America.</w:t>
      </w:r>
    </w:p>
    <w:bookmarkEnd w:id="33"/>
    <w:p>
      <w:pPr>
        <w:pStyle w:val="BodyText"/>
      </w:pPr>
      <w:r>
        <w:t xml:space="preserv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Radiologist in Argentina Córdoba</dc:title>
  <dc:creator/>
  <dc:language>en</dc:language>
  <cp:keywords/>
  <dcterms:created xsi:type="dcterms:W3CDTF">2026-07-23T20:34:17Z</dcterms:created>
  <dcterms:modified xsi:type="dcterms:W3CDTF">2026-07-23T20:34:17Z</dcterms:modified>
</cp:coreProperties>
</file>

<file path=docProps/custom.xml><?xml version="1.0" encoding="utf-8"?>
<Properties xmlns="http://schemas.openxmlformats.org/officeDocument/2006/custom-properties" xmlns:vt="http://schemas.openxmlformats.org/officeDocument/2006/docPropsVTypes"/>
</file>