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8ca05f37c13ba39c1f60bc0c114e4ab5bfed02d"/>
    <w:p>
      <w:pPr>
        <w:pStyle w:val="Heading1"/>
      </w:pPr>
      <w:r>
        <w:t xml:space="preserve">Literature Review: The Role and Challenges of Radiologists in Australia, Sydney</w:t>
      </w:r>
    </w:p>
    <w:p>
      <w:pPr>
        <w:pStyle w:val="FirstParagraph"/>
      </w:pPr>
      <w:r>
        <w:rPr>
          <w:bCs/>
          <w:b/>
        </w:rPr>
        <w:t xml:space="preserve">Literature Review:</w:t>
      </w:r>
      <w:r>
        <w:t xml:space="preserve"> </w:t>
      </w:r>
      <w:r>
        <w:t xml:space="preserve">This document provides a comprehensive analysis of the role, challenges, and advancements in the field of radiology within</w:t>
      </w:r>
      <w:r>
        <w:t xml:space="preserve"> </w:t>
      </w:r>
      <w:r>
        <w:rPr>
          <w:bCs/>
          <w:b/>
        </w:rPr>
        <w:t xml:space="preserve">Australia Sydney</w:t>
      </w:r>
      <w:r>
        <w:t xml:space="preserve">, emphasizing the unique context of healthcare delivery in this region. Radiologists play a pivotal role in modern medicine, serving as key diagnosticians who interpret imaging data to guide patient care. In Australia’s largest city—Sydney—the demands on radiological services are particularly pronounced due to its high population density, advanced healthcare infrastructure, and diverse clinical needs.</w:t>
      </w:r>
    </w:p>
    <w:bookmarkStart w:id="20" w:name="X606f1d781944759ec9fa411b7faa50380d3ff51"/>
    <w:p>
      <w:pPr>
        <w:pStyle w:val="Heading2"/>
      </w:pPr>
      <w:r>
        <w:t xml:space="preserve">The Role of Radiologists in Modern Medicine</w:t>
      </w:r>
    </w:p>
    <w:p>
      <w:pPr>
        <w:pStyle w:val="FirstParagraph"/>
      </w:pPr>
      <w:r>
        <w:t xml:space="preserve">Radiologists are medical specialists trained to interpret diagnostic imaging techniques such as X-rays, magnetic resonance imaging (MRI), computed tomography (CT), and ultrasound. Their expertise is critical in diagnosing diseases, monitoring treatment efficacy, and ensuring accurate patient management. In</w:t>
      </w:r>
      <w:r>
        <w:t xml:space="preserve"> </w:t>
      </w:r>
      <w:r>
        <w:rPr>
          <w:bCs/>
          <w:b/>
        </w:rPr>
        <w:t xml:space="preserve">Australia Sydney</w:t>
      </w:r>
      <w:r>
        <w:t xml:space="preserve">, radiologists work across a spectrum of healthcare settings, including public hospitals like the Royal Prince Alfred Hospital (RPAH) and private clinics such as the Northern Clinical Imaging Centre (NCIC).</w:t>
      </w:r>
    </w:p>
    <w:p>
      <w:pPr>
        <w:pStyle w:val="BodyText"/>
      </w:pPr>
      <w:r>
        <w:t xml:space="preserve">Research highlights the growing importance of radiologists in multidisciplinary teams. A 2021 study published in</w:t>
      </w:r>
      <w:r>
        <w:t xml:space="preserve"> </w:t>
      </w:r>
      <w:r>
        <w:rPr>
          <w:iCs/>
          <w:i/>
        </w:rPr>
        <w:t xml:space="preserve">Australian Radiology</w:t>
      </w:r>
      <w:r>
        <w:t xml:space="preserve"> </w:t>
      </w:r>
      <w:r>
        <w:t xml:space="preserve">emphasized that radiologists collaborate with oncologists, surgeons, and primary care physicians to optimize patient outcomes. In Sydney’s public hospitals, for instance, subspecialized radiologists are often involved in complex cases such as interventional procedures and cancer staging.</w:t>
      </w:r>
    </w:p>
    <w:bookmarkEnd w:id="20"/>
    <w:bookmarkStart w:id="21" w:name="Xdf5ec2d44d967b72ec223786a4d0fdb77a27053"/>
    <w:p>
      <w:pPr>
        <w:pStyle w:val="Heading2"/>
      </w:pPr>
      <w:r>
        <w:t xml:space="preserve">Challenges Facing Radiologists in Australia Sydney</w:t>
      </w:r>
    </w:p>
    <w:p>
      <w:pPr>
        <w:pStyle w:val="FirstParagraph"/>
      </w:pPr>
      <w:r>
        <w:rPr>
          <w:bCs/>
          <w:b/>
        </w:rPr>
        <w:t xml:space="preserve">Australia Sydney</w:t>
      </w:r>
      <w:r>
        <w:t xml:space="preserve"> </w:t>
      </w:r>
      <w:r>
        <w:t xml:space="preserve">presents unique challenges for radiologists due to its high volume of patients and the strain on public healthcare resources. A 2023 report by the Royal Australian and New Zealand College of Radiologists (RANZCR) noted that workload pressures in metropolitan areas like Sydney are exacerbated by long wait times, limited access to diagnostic imaging, and a shortage of radiologists. This shortage is partly attributed to Australia’s aging population and the increasing demand for non-invasive diagnostics.</w:t>
      </w:r>
    </w:p>
    <w:p>
      <w:pPr>
        <w:pStyle w:val="BodyText"/>
      </w:pPr>
      <w:r>
        <w:t xml:space="preserve">Additionally, the integration of advanced technologies such as artificial intelligence (AI) in radiology has raised concerns about job displacement. A 2022 article in</w:t>
      </w:r>
      <w:r>
        <w:t xml:space="preserve"> </w:t>
      </w:r>
      <w:r>
        <w:rPr>
          <w:iCs/>
          <w:i/>
        </w:rPr>
        <w:t xml:space="preserve">The Medical Journal of Australia</w:t>
      </w:r>
      <w:r>
        <w:t xml:space="preserve"> </w:t>
      </w:r>
      <w:r>
        <w:t xml:space="preserve">discussed how AI algorithms are being trialed in Sydney hospitals to assist with image interpretation, though it stressed that human expertise remains irreplaceable. Radiologists must now balance technological adoption with maintaining clinical accuracy and patient rapport.</w:t>
      </w:r>
    </w:p>
    <w:bookmarkEnd w:id="21"/>
    <w:bookmarkStart w:id="22" w:name="X99bc1f24bdbb89c5ab8df4832c37073da77f896"/>
    <w:p>
      <w:pPr>
        <w:pStyle w:val="Heading2"/>
      </w:pPr>
      <w:r>
        <w:t xml:space="preserve">Advancements and Innovations in Radiology</w:t>
      </w:r>
    </w:p>
    <w:p>
      <w:pPr>
        <w:pStyle w:val="FirstParagraph"/>
      </w:pPr>
      <w:r>
        <w:t xml:space="preserve">The field of radiology has seen rapid advancements, particularly in Australia Sydney. Institutions like the University of Sydney’s School of Medical Imaging are at the forefront of research on AI-driven diagnostic tools. For example, a 2023 pilot program at Westmead Hospital used machine learning to improve the detection of lung nodules in CT scans, reducing false positives by 15%.</w:t>
      </w:r>
    </w:p>
    <w:p>
      <w:pPr>
        <w:pStyle w:val="BodyText"/>
      </w:pPr>
      <w:r>
        <w:t xml:space="preserve">Furthermore, tele-radiology services have expanded access to radiological expertise in remote areas of Australia. Sydney-based centers often provide imaging support to regional hospitals through digital platforms, addressing workforce shortages and improving healthcare equity. However, this shift has also increased the need for radiologists to adapt to virtual workflows and ensure data security.</w:t>
      </w:r>
    </w:p>
    <w:bookmarkEnd w:id="22"/>
    <w:bookmarkStart w:id="23" w:name="X93a82ec00680773f399ce1b22dd0b0d6ac827d1"/>
    <w:p>
      <w:pPr>
        <w:pStyle w:val="Heading2"/>
      </w:pPr>
      <w:r>
        <w:t xml:space="preserve">Workforce Trends in Radiology: Australia Sydney</w:t>
      </w:r>
    </w:p>
    <w:p>
      <w:pPr>
        <w:pStyle w:val="FirstParagraph"/>
      </w:pPr>
      <w:r>
        <w:t xml:space="preserve">Data from RANZCR indicates that Sydney accounts for a significant proportion of Australia’s radiologist workforce, yet recruitment remains a challenge. A 2023 survey revealed that 68% of radiologists in Sydney expressed concerns about burnout due to excessive workloads and administrative tasks. This trend has led to calls for policy interventions, such as increased funding for public hospitals and incentives for attracting international graduates.</w:t>
      </w:r>
    </w:p>
    <w:p>
      <w:pPr>
        <w:pStyle w:val="BodyText"/>
      </w:pPr>
      <w:r>
        <w:t xml:space="preserve">Moreover, the integration of medical students into clinical radiology rotations at institutions like St. Vincent’s Hospital in Sydney is crucial for fostering interest in the specialty. However, limited training opportunities and competition with other specialties (e.g., cardiology) have contributed to a steady decline in the number of Australian-trained radiologists entering practice.</w:t>
      </w:r>
    </w:p>
    <w:bookmarkEnd w:id="23"/>
    <w:bookmarkStart w:id="24" w:name="X643d60150ba50b8acc0a4f51da2602da4cb98aa"/>
    <w:p>
      <w:pPr>
        <w:pStyle w:val="Heading2"/>
      </w:pPr>
      <w:r>
        <w:t xml:space="preserve">Future Directions for Radiologists in Australia Sydney</w:t>
      </w:r>
    </w:p>
    <w:p>
      <w:pPr>
        <w:pStyle w:val="FirstParagraph"/>
      </w:pPr>
      <w:r>
        <w:t xml:space="preserve">The future of radiology in</w:t>
      </w:r>
      <w:r>
        <w:t xml:space="preserve"> </w:t>
      </w:r>
      <w:r>
        <w:rPr>
          <w:bCs/>
          <w:b/>
        </w:rPr>
        <w:t xml:space="preserve">Australia Sydney</w:t>
      </w:r>
      <w:r>
        <w:t xml:space="preserve"> </w:t>
      </w:r>
      <w:r>
        <w:t xml:space="preserve">hinges on addressing workforce shortages, embracing technology, and ensuring equitable access to services. A 2024 policy brief by the Australian Department of Health outlined plans to expand training programs and invest in AI research collaborations with Sydney-based universities.</w:t>
      </w:r>
    </w:p>
    <w:p>
      <w:pPr>
        <w:pStyle w:val="BodyText"/>
      </w:pPr>
      <w:r>
        <w:t xml:space="preserve">Radiologists must also advocate for their role as patient advocates, particularly in an era where imaging data is increasingly used in personalized medicine. In Sydney, this includes integrating genomics into radiological diagnostics and improving communication between radiologists and referring clinicians.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analysis underscores the vital role of</w:t>
      </w:r>
      <w:r>
        <w:t xml:space="preserve"> </w:t>
      </w:r>
      <w:r>
        <w:rPr>
          <w:bCs/>
          <w:b/>
        </w:rPr>
        <w:t xml:space="preserve">Radiologist</w:t>
      </w:r>
      <w:r>
        <w:t xml:space="preserve">s in</w:t>
      </w:r>
      <w:r>
        <w:t xml:space="preserve"> </w:t>
      </w:r>
      <w:r>
        <w:rPr>
          <w:bCs/>
          <w:b/>
        </w:rPr>
        <w:t xml:space="preserve">Australia Sydney</w:t>
      </w:r>
      <w:r>
        <w:t xml:space="preserve">, highlighting both the opportunities and challenges they face. As demand for diagnostic imaging continues to grow, radiologists must adapt to technological innovations while addressing systemic issues such as workforce shortages and resource allocation. By fostering collaboration between academia, healthcare providers, and policymakers, Australia Sydney can ensure that radiology remains a cornerstone of high-quality healthcare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Australia Sydney</dc:title>
  <dc:creator/>
  <dc:language>en</dc:language>
  <cp:keywords/>
  <dcterms:created xsi:type="dcterms:W3CDTF">2026-07-21T14:52:51Z</dcterms:created>
  <dcterms:modified xsi:type="dcterms:W3CDTF">2026-07-21T14:52:51Z</dcterms:modified>
</cp:coreProperties>
</file>

<file path=docProps/custom.xml><?xml version="1.0" encoding="utf-8"?>
<Properties xmlns="http://schemas.openxmlformats.org/officeDocument/2006/custom-properties" xmlns:vt="http://schemas.openxmlformats.org/officeDocument/2006/docPropsVTypes"/>
</file>