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6" w:name="X7de97ebdb87ba9478d738df45889905cd6829a7"/>
    <w:p>
      <w:pPr>
        <w:pStyle w:val="Heading1"/>
      </w:pPr>
      <w:r>
        <w:t xml:space="preserve">Literature Review: The Role of the Radiologist in Brazil, Focused on Brasília</w:t>
      </w:r>
    </w:p>
    <w:p>
      <w:pPr>
        <w:pStyle w:val="FirstParagraph"/>
      </w:pPr>
      <w:r>
        <w:t xml:space="preserve">A literature review serves as a critical synthesis of existing scholarly knowledge on a specific topic, identifying gaps and informing future research. This document explores the role of radiologists in Brazil, with a focus on Brasília—the capital city and political center of the country. Radiologists are pivotal in modern healthcare systems, leveraging advanced imaging technologies to diagnose and manage diseases. In Brazil, where healthcare disparities persist between urban centers and rural regions, understanding the challenges faced by radiologists in Brasília provides insights into broader national issues.</w:t>
      </w:r>
    </w:p>
    <w:bookmarkStart w:id="20" w:name="X5b46a82b00368bb68c1993cd430fd1db6f1944b"/>
    <w:p>
      <w:pPr>
        <w:pStyle w:val="Heading2"/>
      </w:pPr>
      <w:r>
        <w:t xml:space="preserve">The Radiologist as a Pillar of Diagnostic Medicine</w:t>
      </w:r>
    </w:p>
    <w:p>
      <w:pPr>
        <w:pStyle w:val="FirstParagraph"/>
      </w:pPr>
      <w:r>
        <w:t xml:space="preserve">Radiologists are medical specialists trained to interpret diagnostic imaging studies such as X-rays, computed tomography (CT), magnetic resonance imaging (MRI), and ultrasound. Their expertise is indispensable in early disease detection, guiding treatment decisions, and monitoring therapeutic outcomes. In Brazil, where the public healthcare system (SUS) faces resource constraints, radiologists play a dual role: serving both the public and private sectors while navigating logistical hurdles.</w:t>
      </w:r>
    </w:p>
    <w:p>
      <w:pPr>
        <w:pStyle w:val="BodyText"/>
      </w:pPr>
      <w:r>
        <w:t xml:space="preserve">A 2021 study published in *Radiology Brasil* highlighted that radiologists in urban centers like Brasília are often overburdened due to high patient volumes and limited infrastructure. This strain is exacerbated by a shortage of trained professionals, with Brazil’s radiologist-to-population ratio (approximately 4.5 per 100,000 people) lagging behind OECD countries. The study emphasized the need for targeted education programs and policy reforms to address workforce shortages in key urban hubs like Brasília.</w:t>
      </w:r>
    </w:p>
    <w:bookmarkEnd w:id="20"/>
    <w:bookmarkStart w:id="21" w:name="X61df046a33999ad6bec51715c3c4e87de5b798e"/>
    <w:p>
      <w:pPr>
        <w:pStyle w:val="Heading2"/>
      </w:pPr>
      <w:r>
        <w:t xml:space="preserve">Brasília: A Unique Context for Radiology Practice</w:t>
      </w:r>
    </w:p>
    <w:p>
      <w:pPr>
        <w:pStyle w:val="FirstParagraph"/>
      </w:pPr>
      <w:r>
        <w:t xml:space="preserve">Brasília, established as Brazil’s capital in 1960, is a planned city designed by architect Oscar Niemeyer. Its centralized location and modern infrastructure have made it a hub for federal institutions and specialized healthcare services. However, the city’s rapid population growth—projected to reach over 3 million by 2030—has intensified demand for medical resources, including radiology services.</w:t>
      </w:r>
    </w:p>
    <w:p>
      <w:pPr>
        <w:pStyle w:val="BodyText"/>
      </w:pPr>
      <w:r>
        <w:t xml:space="preserve">A 2023 report by the Brazilian Ministry of Health noted that Brasília’s public hospitals face chronic shortages of imaging equipment and trained personnel. For example, the *Hospital Regional de Planaltina*, a key referral center in the region, reported a backlog of MRI scans due to insufficient staffing and aging machines. Such challenges underscore the tension between Brasília’s status as a political and economic epicenter and its capacity to deliver equitable healthcare.</w:t>
      </w:r>
    </w:p>
    <w:bookmarkEnd w:id="21"/>
    <w:bookmarkStart w:id="22" w:name="challenges-specific-to-brazil-brasília"/>
    <w:p>
      <w:pPr>
        <w:pStyle w:val="Heading2"/>
      </w:pPr>
      <w:r>
        <w:t xml:space="preserve">Challenges Specific to Brazil Brasília</w:t>
      </w:r>
    </w:p>
    <w:p>
      <w:pPr>
        <w:pStyle w:val="FirstParagraph"/>
      </w:pPr>
      <w:r>
        <w:t xml:space="preserve">The literature on radiology in Brazil often highlights systemic issues such as underfunding of public health institutions, uneven distribution of resources, and reliance on private insurance for advanced care. In Brasília, these challenges are compounded by the city’s role as a migratory destination for professionals seeking employment opportunities in government agencies and federal hospitals.</w:t>
      </w:r>
    </w:p>
    <w:p>
      <w:pPr>
        <w:pStyle w:val="BodyText"/>
      </w:pPr>
      <w:r>
        <w:t xml:space="preserve">A 2020 article in *Revista da Sociedade Brasileira de Radiologia* discussed how radiologists in Brasília frequently encounter ethical dilemmas, such as prioritizing patients based on insurance status or navigating bureaucratic delays. The study also noted that telemedicine has emerged as a potential solution to bridge gaps in access, though adoption remains uneven due to disparities in internet connectivity and digital literacy among rural populations.</w:t>
      </w:r>
    </w:p>
    <w:bookmarkEnd w:id="22"/>
    <w:bookmarkStart w:id="23" w:name="advancements-and-innovations"/>
    <w:p>
      <w:pPr>
        <w:pStyle w:val="Heading2"/>
      </w:pPr>
      <w:r>
        <w:t xml:space="preserve">Advancements and Innovations</w:t>
      </w:r>
    </w:p>
    <w:p>
      <w:pPr>
        <w:pStyle w:val="FirstParagraph"/>
      </w:pPr>
      <w:r>
        <w:t xml:space="preserve">Despite these challenges, Brazil’s radiology community has made strides in adopting cutting-edge technologies. In Brasília, institutions like the *Universidade de Brasília (UnB)* have partnered with private healthcare providers to integrate artificial intelligence (AI) into diagnostic workflows. A 2023 case study published in *Journal of Medical Imaging* described how AI algorithms improved the speed and accuracy of lung cancer screening in a Brasília-based hospital, reducing false negatives by 15%.</w:t>
      </w:r>
    </w:p>
    <w:p>
      <w:pPr>
        <w:pStyle w:val="BodyText"/>
      </w:pPr>
      <w:r>
        <w:t xml:space="preserve">Moreover, the Brazilian Radiology Society (*Sociedade Brasileira de Radiologia*) has launched initiatives to standardize training programs and promote collaboration between public and private sectors. In Brasília, these efforts have led to the establishment of a regional radiology network aimed at sharing resources and expertise across federal districts.</w:t>
      </w:r>
    </w:p>
    <w:bookmarkEnd w:id="23"/>
    <w:bookmarkStart w:id="24" w:name="cultural-and-policy-considerations"/>
    <w:p>
      <w:pPr>
        <w:pStyle w:val="Heading2"/>
      </w:pPr>
      <w:r>
        <w:t xml:space="preserve">Cultural and Policy Considerations</w:t>
      </w:r>
    </w:p>
    <w:p>
      <w:pPr>
        <w:pStyle w:val="FirstParagraph"/>
      </w:pPr>
      <w:r>
        <w:t xml:space="preserve">Brazil’s cultural emphasis on communal healthcare has shaped the role of radiologists as both technical experts and advocates for patient-centered care. In Brasília, where the population is highly diverse, radiologists must also consider socioeconomic factors that influence health outcomes. For instance, a 2019 study in *Health Policy and Planning* found that low-income residents in Brasília were more likely to delay imaging consultations due to financial barriers, highlighting the need for subsidized diagnostic services.</w:t>
      </w:r>
    </w:p>
    <w:p>
      <w:pPr>
        <w:pStyle w:val="BodyText"/>
      </w:pPr>
      <w:r>
        <w:t xml:space="preserve">Policy reforms such as Brazil’s National Radiology Program (PNR) have aimed to address these disparities by increasing funding for public hospitals and promoting preventive care. However, implementation in Brasília has been inconsistent, with critics arguing that political priorities often overshadow healthcare needs.</w:t>
      </w:r>
    </w:p>
    <w:bookmarkEnd w:id="24"/>
    <w:bookmarkStart w:id="25" w:name="conclusion-and-future-directions"/>
    <w:p>
      <w:pPr>
        <w:pStyle w:val="Heading2"/>
      </w:pPr>
      <w:r>
        <w:t xml:space="preserve">Conclusion and Future Directions</w:t>
      </w:r>
    </w:p>
    <w:p>
      <w:pPr>
        <w:pStyle w:val="FirstParagraph"/>
      </w:pPr>
      <w:r>
        <w:t xml:space="preserve">This literature review underscores the critical role of radiologists in Brazil’s healthcare landscape, particularly in Brasília—a city at the intersection of national policy and clinical practice. While challenges such as resource shortages and systemic inequities persist, innovations like AI integration and telemedicine offer promising pathways forward. Future research should focus on evaluating the impact of these technologies in underserved areas of Brasília and exploring strategies to retain radiologists in public-sector roles.</w:t>
      </w:r>
    </w:p>
    <w:p>
      <w:pPr>
        <w:pStyle w:val="BodyText"/>
      </w:pPr>
      <w:r>
        <w:t xml:space="preserve">For Brazil’s capital to achieve its full potential as a healthcare hub, sustained investment in radiology infrastructure, workforce development, and equitable policy frameworks is essential. As the literature demonstrates, the story of radiologists in Brasília is not just about medical expertise—it is a reflection of broader societal challenges and aspirations.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Brazil Brasília</dc:title>
  <dc:creator/>
  <dc:language>en</dc:language>
  <cp:keywords/>
  <dcterms:created xsi:type="dcterms:W3CDTF">2026-07-24T04:00:58Z</dcterms:created>
  <dcterms:modified xsi:type="dcterms:W3CDTF">2026-07-24T04:00:58Z</dcterms:modified>
</cp:coreProperties>
</file>

<file path=docProps/custom.xml><?xml version="1.0" encoding="utf-8"?>
<Properties xmlns="http://schemas.openxmlformats.org/officeDocument/2006/custom-properties" xmlns:vt="http://schemas.openxmlformats.org/officeDocument/2006/docPropsVTypes"/>
</file>