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8bf2185060fac4162c69251647ced87677bc623"/>
    <w:p>
      <w:pPr>
        <w:pStyle w:val="Heading1"/>
      </w:pPr>
      <w:r>
        <w:t xml:space="preserve">Literature Review: The Role of Radiologists in Brazil São Paulo</w:t>
      </w:r>
    </w:p>
    <w:bookmarkStart w:id="20" w:name="introduction"/>
    <w:p>
      <w:pPr>
        <w:pStyle w:val="Heading2"/>
      </w:pPr>
      <w:r>
        <w:t xml:space="preserve">Introduction</w:t>
      </w:r>
    </w:p>
    <w:p>
      <w:pPr>
        <w:pStyle w:val="FirstParagraph"/>
      </w:pPr>
      <w:r>
        <w:t xml:space="preserve">The field of radiology has evolved significantly over the past few decades, becoming a cornerstone of modern medical diagnostics. In Brazil, particularly in the state of São Paulo—a hub for advanced healthcare and research—the role of radiologists is both critical and dynamic. This literature review explores the current state, challenges, and future directions for radiologists in Brazil São Paulo, emphasizing their importance within the region's healthcare ecosystem.</w:t>
      </w:r>
    </w:p>
    <w:bookmarkEnd w:id="20"/>
    <w:bookmarkStart w:id="22" w:name="context-of-radiology-in-brazil"/>
    <w:p>
      <w:pPr>
        <w:pStyle w:val="Heading2"/>
      </w:pPr>
      <w:r>
        <w:t xml:space="preserve">Context of Radiology in Brazil</w:t>
      </w:r>
    </w:p>
    <w:p>
      <w:pPr>
        <w:pStyle w:val="FirstParagraph"/>
      </w:pPr>
      <w:r>
        <w:t xml:space="preserve">Brazil’s healthcare system is a blend of public (SUS) and private services. The Ministry of Health has prioritized diagnostic imaging as a key component of primary and specialized care. However, disparities in access to radiological services persist, particularly between urban centers like São Paulo and rural areas. A 2021 study published in</w:t>
      </w:r>
      <w:r>
        <w:t xml:space="preserve"> </w:t>
      </w:r>
      <w:r>
        <w:rPr>
          <w:iCs/>
          <w:i/>
        </w:rPr>
        <w:t xml:space="preserve">Revista Brasileira de Radiologia</w:t>
      </w:r>
      <w:r>
        <w:t xml:space="preserve"> </w:t>
      </w:r>
      <w:r>
        <w:t xml:space="preserve">highlighted that while Brazil has made strides in expanding radiology infrastructure, the density of radiologists per capita remains below global standards, especially in the southeast region.</w:t>
      </w:r>
    </w:p>
    <w:bookmarkStart w:id="21" w:name="são-paulo-a-radiological-powerhouse"/>
    <w:p>
      <w:pPr>
        <w:pStyle w:val="Heading3"/>
      </w:pPr>
      <w:r>
        <w:t xml:space="preserve">São Paulo: A Radiological Powerhouse</w:t>
      </w:r>
    </w:p>
    <w:p>
      <w:pPr>
        <w:pStyle w:val="FirstParagraph"/>
      </w:pPr>
      <w:r>
        <w:t xml:space="preserve">São Paulo, home to over 12 million people and Brazil’s economic and medical capital, hosts some of the country’s leading hospitals, universities, and research institutions. The state accounts for nearly 40% of all radiologists in Brazil, according to data from the Brazilian Society of Radiology (SBR). This concentration is driven by São Paulo’s advanced healthcare infrastructure, including facilities like Hospital das Clínicas da Faculdade de Medicina da Universidade de São Paulo (HCFMUSP), which serves as a training and research hub for radiologists.</w:t>
      </w:r>
    </w:p>
    <w:bookmarkEnd w:id="21"/>
    <w:bookmarkEnd w:id="22"/>
    <w:bookmarkStart w:id="23" w:name="X85b6734ea42542b2043eaafe93a00b297d1cefb"/>
    <w:p>
      <w:pPr>
        <w:pStyle w:val="Heading2"/>
      </w:pPr>
      <w:r>
        <w:t xml:space="preserve">Challenges Faced by Radiologists in Brazil São Paulo</w:t>
      </w:r>
    </w:p>
    <w:p>
      <w:pPr>
        <w:pStyle w:val="FirstParagraph"/>
      </w:pPr>
      <w:r>
        <w:rPr>
          <w:bCs/>
          <w:b/>
        </w:rPr>
        <w:t xml:space="preserve">1. Workload and Resource Allocation:</w:t>
      </w:r>
      <w:r>
        <w:t xml:space="preserve"> </w:t>
      </w:r>
      <w:r>
        <w:t xml:space="preserve">Despite the high number of radiologists in São Paulo, overcrowded public hospitals and limited resources create excessive workloads. A 2020 survey by the SBR found that 78% of radiologists in São Paulo reported burnout due to long hours and high patient volumes.</w:t>
      </w:r>
    </w:p>
    <w:p>
      <w:pPr>
        <w:pStyle w:val="BodyText"/>
      </w:pPr>
      <w:r>
        <w:rPr>
          <w:bCs/>
          <w:b/>
        </w:rPr>
        <w:t xml:space="preserve">2. Technological Disparities:</w:t>
      </w:r>
      <w:r>
        <w:t xml:space="preserve"> </w:t>
      </w:r>
      <w:r>
        <w:t xml:space="preserve">While private clinics in São Paulo are equipped with cutting-edge technology (e.g., MRI, PET-CT), public hospitals often rely on outdated equipment. This gap affects the quality of diagnostic services and equitable healthcare access.</w:t>
      </w:r>
    </w:p>
    <w:p>
      <w:pPr>
        <w:pStyle w:val="BodyText"/>
      </w:pPr>
      <w:r>
        <w:rPr>
          <w:bCs/>
          <w:b/>
        </w:rPr>
        <w:t xml:space="preserve">3. Workforce Distribution:</w:t>
      </w:r>
      <w:r>
        <w:t xml:space="preserve"> </w:t>
      </w:r>
      <w:r>
        <w:t xml:space="preserve">Even within São Paulo, rural and underserved areas face a shortage of radiologists. Tele-radiology initiatives have been proposed as solutions, but implementation remains inconsistent due to infrastructure and funding barriers.</w:t>
      </w:r>
    </w:p>
    <w:bookmarkEnd w:id="23"/>
    <w:bookmarkStart w:id="24" w:name="Xd1ba2be5a28084f609fc1fcb2a99fb9d2e4b3fd"/>
    <w:p>
      <w:pPr>
        <w:pStyle w:val="Heading2"/>
      </w:pPr>
      <w:r>
        <w:t xml:space="preserve">Technological Advancements and Their Impact</w:t>
      </w:r>
    </w:p>
    <w:p>
      <w:pPr>
        <w:pStyle w:val="FirstParagraph"/>
      </w:pPr>
      <w:r>
        <w:t xml:space="preserve">São Paulo has emerged as a leader in adopting artificial intelligence (AI) for radiological diagnostics. Institutions like the Instituto do Coração (InCor) have integrated AI algorithms to improve image analysis efficiency, particularly in cardiac imaging. A 2023 study in</w:t>
      </w:r>
      <w:r>
        <w:t xml:space="preserve"> </w:t>
      </w:r>
      <w:r>
        <w:rPr>
          <w:iCs/>
          <w:i/>
        </w:rPr>
        <w:t xml:space="preserve">Medical Imaging and Radiation Sciences</w:t>
      </w:r>
      <w:r>
        <w:t xml:space="preserve"> </w:t>
      </w:r>
      <w:r>
        <w:t xml:space="preserve">noted that AI adoption has reduced diagnostic errors by 15% in São Paulo’s tertiary hospitals.</w:t>
      </w:r>
    </w:p>
    <w:p>
      <w:pPr>
        <w:pStyle w:val="BodyText"/>
      </w:pPr>
      <w:r>
        <w:t xml:space="preserve">Digital imaging technologies, such as PACS (Picture Archiving and Communication Systems), have also streamlined workflows. However, a 2022 report from the Brazilian Health Ministry highlighted that only 60% of public health units in São Paulo use fully digitized systems, compared to 95% in private facilities.</w:t>
      </w:r>
    </w:p>
    <w:bookmarkEnd w:id="24"/>
    <w:bookmarkStart w:id="25" w:name="Xa66a283ebcc36eb7050820f75685ae5270a960c"/>
    <w:p>
      <w:pPr>
        <w:pStyle w:val="Heading2"/>
      </w:pPr>
      <w:r>
        <w:t xml:space="preserve">Education and Training of Radiologists in Brazil São Paulo</w:t>
      </w:r>
    </w:p>
    <w:p>
      <w:pPr>
        <w:pStyle w:val="FirstParagraph"/>
      </w:pPr>
      <w:r>
        <w:t xml:space="preserve">São Paulo hosts some of the most prestigious medical schools and residency programs for radiology. The Universidade de São Paulo (USP) and Faculdade de Medicina da Universidade de São Paulo are renowned for their rigorous training in diagnostic imaging, interventional radiology, and radiation oncology. Graduates from these institutions often contribute to national research initiatives.</w:t>
      </w:r>
    </w:p>
    <w:p>
      <w:pPr>
        <w:pStyle w:val="BodyText"/>
      </w:pPr>
      <w:r>
        <w:t xml:space="preserve">However, challenges persist in the educational pipeline. A 2021 review by the SBR revealed that only 35% of São Paulo’s medical residents complete their radiology training within the recommended four-year period, citing high competition and limited mentorship opportunities.</w:t>
      </w:r>
    </w:p>
    <w:bookmarkEnd w:id="25"/>
    <w:bookmarkStart w:id="26" w:name="research-trends-and-innovations"/>
    <w:p>
      <w:pPr>
        <w:pStyle w:val="Heading2"/>
      </w:pPr>
      <w:r>
        <w:t xml:space="preserve">Research Trends and Innovations</w:t>
      </w:r>
    </w:p>
    <w:p>
      <w:pPr>
        <w:pStyle w:val="FirstParagraph"/>
      </w:pPr>
      <w:r>
        <w:t xml:space="preserve">São Paulo-based researchers are at the forefront of global radiological studies. Recent focus areas include:</w:t>
      </w:r>
    </w:p>
    <w:p>
      <w:pPr>
        <w:numPr>
          <w:ilvl w:val="0"/>
          <w:numId w:val="1001"/>
        </w:numPr>
        <w:pStyle w:val="Compact"/>
      </w:pPr>
      <w:r>
        <w:rPr>
          <w:bCs/>
          <w:b/>
        </w:rPr>
        <w:t xml:space="preserve">Cancer Imaging:</w:t>
      </w:r>
      <w:r>
        <w:t xml:space="preserve"> </w:t>
      </w:r>
      <w:r>
        <w:t xml:space="preserve">Studies on early detection of breast and prostate cancer using advanced imaging techniques.</w:t>
      </w:r>
    </w:p>
    <w:p>
      <w:pPr>
        <w:numPr>
          <w:ilvl w:val="0"/>
          <w:numId w:val="1001"/>
        </w:numPr>
        <w:pStyle w:val="Compact"/>
      </w:pPr>
      <w:r>
        <w:rPr>
          <w:bCs/>
          <w:b/>
        </w:rPr>
        <w:t xml:space="preserve">Telemedicine Integration:</w:t>
      </w:r>
      <w:r>
        <w:t xml:space="preserve"> </w:t>
      </w:r>
      <w:r>
        <w:t xml:space="preserve">Development of AI-powered tele-radiology platforms to address rural healthcare gaps.</w:t>
      </w:r>
    </w:p>
    <w:p>
      <w:pPr>
        <w:numPr>
          <w:ilvl w:val="0"/>
          <w:numId w:val="1001"/>
        </w:numPr>
        <w:pStyle w:val="Compact"/>
      </w:pPr>
      <w:r>
        <w:rPr>
          <w:bCs/>
          <w:b/>
        </w:rPr>
        <w:t xml:space="preserve">MRI Innovations:</w:t>
      </w:r>
      <w:r>
        <w:t xml:space="preserve"> </w:t>
      </w:r>
      <w:r>
        <w:t xml:space="preserve">Research into ultra-high-field MRI for neurological disorders at institutions like the Hospital Sírio-Libanês.</w:t>
      </w:r>
    </w:p>
    <w:p>
      <w:pPr>
        <w:pStyle w:val="FirstParagraph"/>
      </w:pPr>
      <w:r>
        <w:t xml:space="preserve">A 2024 paper published in</w:t>
      </w:r>
      <w:r>
        <w:t xml:space="preserve"> </w:t>
      </w:r>
      <w:r>
        <w:rPr>
          <w:iCs/>
          <w:i/>
        </w:rPr>
        <w:t xml:space="preserve">Radiology</w:t>
      </w:r>
      <w:r>
        <w:t xml:space="preserve"> </w:t>
      </w:r>
      <w:r>
        <w:t xml:space="preserve">by a São Paulo team highlighted breakthroughs in molecular imaging for personalized cancer therapy, underscoring the region’s role as a global innovator.</w:t>
      </w:r>
    </w:p>
    <w:bookmarkEnd w:id="26"/>
    <w:bookmarkStart w:id="27" w:name="X27d7ad7c0093c3ed3010d181c44c528f523366b"/>
    <w:p>
      <w:pPr>
        <w:pStyle w:val="Heading2"/>
      </w:pPr>
      <w:r>
        <w:t xml:space="preserve">Future Directions and Policy Recommendations</w:t>
      </w:r>
    </w:p>
    <w:p>
      <w:pPr>
        <w:pStyle w:val="FirstParagraph"/>
      </w:pPr>
      <w:r>
        <w:t xml:space="preserve">To sustain São Paulo’s leadership in radiology, policymakers must address systemic challenges. Key recommendations include:</w:t>
      </w:r>
    </w:p>
    <w:p>
      <w:pPr>
        <w:numPr>
          <w:ilvl w:val="0"/>
          <w:numId w:val="1002"/>
        </w:numPr>
        <w:pStyle w:val="Compact"/>
      </w:pPr>
      <w:r>
        <w:rPr>
          <w:bCs/>
          <w:b/>
        </w:rPr>
        <w:t xml:space="preserve">Investment in Public Infrastructure:</w:t>
      </w:r>
      <w:r>
        <w:t xml:space="preserve"> </w:t>
      </w:r>
      <w:r>
        <w:t xml:space="preserve">Allocate funding for modernizing public hospitals’ imaging equipment and training programs.</w:t>
      </w:r>
    </w:p>
    <w:p>
      <w:pPr>
        <w:numPr>
          <w:ilvl w:val="0"/>
          <w:numId w:val="1002"/>
        </w:numPr>
        <w:pStyle w:val="Compact"/>
      </w:pPr>
      <w:r>
        <w:rPr>
          <w:bCs/>
          <w:b/>
        </w:rPr>
        <w:t xml:space="preserve">Tele-radiology Expansion:</w:t>
      </w:r>
      <w:r>
        <w:t xml:space="preserve"> </w:t>
      </w:r>
      <w:r>
        <w:t xml:space="preserve">Implement standardized tele-radiology networks to connect urban radiologists with rural facilities.</w:t>
      </w:r>
    </w:p>
    <w:p>
      <w:pPr>
        <w:numPr>
          <w:ilvl w:val="0"/>
          <w:numId w:val="1002"/>
        </w:numPr>
        <w:pStyle w:val="Compact"/>
      </w:pPr>
      <w:r>
        <w:rPr>
          <w:bCs/>
          <w:b/>
        </w:rPr>
        <w:t xml:space="preserve">Educational Reforms:</w:t>
      </w:r>
      <w:r>
        <w:t xml:space="preserve"> </w:t>
      </w:r>
      <w:r>
        <w:t xml:space="preserve">Increase residency slots and promote interdisciplinary collaboration between radiologists and other medical specialties.</w:t>
      </w:r>
    </w:p>
    <w:bookmarkEnd w:id="27"/>
    <w:bookmarkStart w:id="28" w:name="conclusion"/>
    <w:p>
      <w:pPr>
        <w:pStyle w:val="Heading2"/>
      </w:pPr>
      <w:r>
        <w:t xml:space="preserve">Conclusion</w:t>
      </w:r>
    </w:p>
    <w:p>
      <w:pPr>
        <w:pStyle w:val="FirstParagraph"/>
      </w:pPr>
      <w:r>
        <w:t xml:space="preserve">Radiologists in Brazil São Paulo play a pivotal role in advancing healthcare through cutting-edge research, technological innovation, and patient care. While challenges such as resource disparities and workforce distribution persist, the region’s commitment to education and innovation positions it as a global leader in radiology. Future progress will depend on sustained investment, policy reforms, and fostering collaboration between public and private sectors to ensure equitable access to radiological services for all Brazilians.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Brazil São Paulo</dc:title>
  <dc:creator/>
  <dc:language>en</dc:language>
  <cp:keywords/>
  <dcterms:created xsi:type="dcterms:W3CDTF">2026-07-24T14:41:30Z</dcterms:created>
  <dcterms:modified xsi:type="dcterms:W3CDTF">2026-07-24T14:41:30Z</dcterms:modified>
</cp:coreProperties>
</file>

<file path=docProps/custom.xml><?xml version="1.0" encoding="utf-8"?>
<Properties xmlns="http://schemas.openxmlformats.org/officeDocument/2006/custom-properties" xmlns:vt="http://schemas.openxmlformats.org/officeDocument/2006/docPropsVTypes"/>
</file>