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fe28a81d8d2e360515e90617ca0c25319deeb29"/>
    <w:p>
      <w:pPr>
        <w:pStyle w:val="Heading1"/>
      </w:pPr>
      <w:r>
        <w:t xml:space="preserve">Literature Review: The Role of Radiologists in Canada’s Healthcare System with a Focus on Toronto</w:t>
      </w:r>
    </w:p>
    <w:p>
      <w:pPr>
        <w:pStyle w:val="FirstParagraph"/>
      </w:pPr>
      <w:r>
        <w:t xml:space="preserve">This Literature Review examines the evolving role of radiologists within the healthcare system of</w:t>
      </w:r>
      <w:r>
        <w:t xml:space="preserve"> </w:t>
      </w:r>
      <w:r>
        <w:rPr>
          <w:bCs/>
          <w:b/>
        </w:rPr>
        <w:t xml:space="preserve">Canada Toronto</w:t>
      </w:r>
      <w:r>
        <w:t xml:space="preserve">, emphasizing their significance, challenges, and contributions to medical diagnostics and patient care. Radiologists, as specialists trained in interpreting medical images such as X-rays, CT scans, MRIs, and ultrasounds, are pivotal to modern medicine. In a rapidly advancing field marked by technological innovation and increasing demand for diagnostic precision</w:t>
      </w:r>
      <w:r>
        <w:t xml:space="preserve"> </w:t>
      </w:r>
      <w:r>
        <w:rPr>
          <w:bCs/>
          <w:b/>
        </w:rPr>
        <w:t xml:space="preserve">in Canada Toronto</w:t>
      </w:r>
      <w:r>
        <w:t xml:space="preserve">, their role has become both critical and complex. This review synthesizes existing literature to highlight the unique context of radiologists operating within the Canadian healthcare framework, particularly in Toronto—a city renowned for its academic institutions, research initiatives, and advanced medical infrastructure.</w:t>
      </w:r>
    </w:p>
    <w:bookmarkStart w:id="20" w:name="Xe67ca0c98b059981c5a24f2c7294b54f4dd3598"/>
    <w:p>
      <w:pPr>
        <w:pStyle w:val="Heading2"/>
      </w:pPr>
      <w:r>
        <w:t xml:space="preserve">Historical Context of Radiology in Canada</w:t>
      </w:r>
    </w:p>
    <w:p>
      <w:pPr>
        <w:pStyle w:val="FirstParagraph"/>
      </w:pPr>
      <w:r>
        <w:t xml:space="preserve">The field of radiology has evolved significantly since its inception in the late 19th century. In</w:t>
      </w:r>
      <w:r>
        <w:t xml:space="preserve"> </w:t>
      </w:r>
      <w:r>
        <w:rPr>
          <w:bCs/>
          <w:b/>
        </w:rPr>
        <w:t xml:space="preserve">Canada Toronto</w:t>
      </w:r>
      <w:r>
        <w:t xml:space="preserve">, early pioneers such as Dr. John Macdonald and Dr. Robert Firth played foundational roles in establishing radiological practices during the early 20th century (</w:t>
      </w:r>
      <w:r>
        <w:rPr>
          <w:iCs/>
          <w:i/>
        </w:rPr>
        <w:t xml:space="preserve">Journal of Medical History</w:t>
      </w:r>
      <w:r>
        <w:t xml:space="preserve">, 2018). Over time, radiology has transitioned from a niche specialty to an integral component of modern healthcare, driven by innovations like computed tomography (CT), magnetic resonance imaging (MRI), and digital imaging technologies. In</w:t>
      </w:r>
      <w:r>
        <w:t xml:space="preserve"> </w:t>
      </w:r>
      <w:r>
        <w:rPr>
          <w:bCs/>
          <w:b/>
        </w:rPr>
        <w:t xml:space="preserve">Canada Toronto</w:t>
      </w:r>
      <w:r>
        <w:t xml:space="preserve">, institutions such as the University Health Network (UHN) and Sunnybrook Health Sciences Centre have historically been at the forefront of these advancements, contributing to national standards in radiological education and practice.</w:t>
      </w:r>
    </w:p>
    <w:p>
      <w:pPr>
        <w:pStyle w:val="BodyText"/>
      </w:pPr>
      <w:r>
        <w:t xml:space="preserve">Literature suggests that Canada’s approach to medical training, including radiology, is shaped by its publicly funded healthcare system. Radiologists in</w:t>
      </w:r>
      <w:r>
        <w:t xml:space="preserve"> </w:t>
      </w:r>
      <w:r>
        <w:rPr>
          <w:bCs/>
          <w:b/>
        </w:rPr>
        <w:t xml:space="preserve">Canada Toronto</w:t>
      </w:r>
      <w:r>
        <w:t xml:space="preserve"> </w:t>
      </w:r>
      <w:r>
        <w:t xml:space="preserve">often work within this structure, balancing clinical responsibilities with academic research and teaching roles at institutions like the University of Toronto (</w:t>
      </w:r>
      <w:r>
        <w:rPr>
          <w:iCs/>
          <w:i/>
        </w:rPr>
        <w:t xml:space="preserve">CMAJ</w:t>
      </w:r>
      <w:r>
        <w:t xml:space="preserve">, 2020). This dual role underscores the importance of radiologists not only as diagnosticians but also as educators and innovators in a country where healthcare is both a right and a priority.</w:t>
      </w:r>
    </w:p>
    <w:bookmarkEnd w:id="20"/>
    <w:bookmarkStart w:id="21" w:name="X07d034668e42d771a821950fa4700dbc2707b6e"/>
    <w:p>
      <w:pPr>
        <w:pStyle w:val="Heading2"/>
      </w:pPr>
      <w:r>
        <w:t xml:space="preserve">Current Landscape: Radiologist Workforce and Training in Toronto</w:t>
      </w:r>
    </w:p>
    <w:p>
      <w:pPr>
        <w:pStyle w:val="FirstParagraph"/>
      </w:pPr>
      <w:r>
        <w:t xml:space="preserve">The demand for radiologists in</w:t>
      </w:r>
      <w:r>
        <w:t xml:space="preserve"> </w:t>
      </w:r>
      <w:r>
        <w:rPr>
          <w:bCs/>
          <w:b/>
        </w:rPr>
        <w:t xml:space="preserve">Canada Toronto</w:t>
      </w:r>
      <w:r>
        <w:t xml:space="preserve"> </w:t>
      </w:r>
      <w:r>
        <w:t xml:space="preserve">has surged due to an aging population, increasing prevalence of chronic diseases, and the integration of advanced imaging technologies. According to data from the Canadian Institute for Health Information (CIHI), diagnostic imaging accounts for a significant portion of healthcare expenditures in Canada, with Toronto being one of the top hubs for radiological services (</w:t>
      </w:r>
      <w:r>
        <w:rPr>
          <w:iCs/>
          <w:i/>
        </w:rPr>
        <w:t xml:space="preserve">CIHI Report</w:t>
      </w:r>
      <w:r>
        <w:t xml:space="preserve">, 2021). However, literature highlights challenges such as workforce shortages and burnout among radiologists due to heavy workloads and administrative burdens (</w:t>
      </w:r>
      <w:r>
        <w:rPr>
          <w:iCs/>
          <w:i/>
        </w:rPr>
        <w:t xml:space="preserve">Lancet Digital Health</w:t>
      </w:r>
      <w:r>
        <w:t xml:space="preserve">, 2021).</w:t>
      </w:r>
    </w:p>
    <w:p>
      <w:pPr>
        <w:pStyle w:val="BodyText"/>
      </w:pPr>
      <w:r>
        <w:t xml:space="preserve">In terms of training,</w:t>
      </w:r>
      <w:r>
        <w:t xml:space="preserve"> </w:t>
      </w:r>
      <w:r>
        <w:rPr>
          <w:bCs/>
          <w:b/>
        </w:rPr>
        <w:t xml:space="preserve">Canada Toronto</w:t>
      </w:r>
      <w:r>
        <w:t xml:space="preserve"> </w:t>
      </w:r>
      <w:r>
        <w:t xml:space="preserve">offers one of the most rigorous and comprehensive radiology residency programs in North America. The University of Toronto’s Faculty of Medicine collaborates with affiliated hospitals to provide hands-on clinical experiences and exposure to cutting-edge technologies. Studies indicate that residents in Toronto often engage in interdisciplinary research, particularly at institutions like the Ontario Institute for Cancer Research (OICR), where radiologists contribute to oncological imaging innovations (</w:t>
      </w:r>
      <w:r>
        <w:rPr>
          <w:iCs/>
          <w:i/>
        </w:rPr>
        <w:t xml:space="preserve">Cancer Imaging</w:t>
      </w:r>
      <w:r>
        <w:t xml:space="preserve">, 2022).</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artificial intelligence (AI) in radiology has sparked significant interest in</w:t>
      </w:r>
      <w:r>
        <w:t xml:space="preserve"> </w:t>
      </w:r>
      <w:r>
        <w:rPr>
          <w:bCs/>
          <w:b/>
        </w:rPr>
        <w:t xml:space="preserve">Canada Toronto</w:t>
      </w:r>
      <w:r>
        <w:t xml:space="preserve">, with research initiatives exploring AI’s potential to enhance diagnostic accuracy and efficiency. Institutions such as the Toronto General Hospital Research Institute have pioneered projects using machine learning algorithms to analyze imaging data, reducing diagnostic delays and improving outcomes (</w:t>
      </w:r>
      <w:r>
        <w:rPr>
          <w:iCs/>
          <w:i/>
        </w:rPr>
        <w:t xml:space="preserve">Nature Medicine</w:t>
      </w:r>
      <w:r>
        <w:t xml:space="preserve">, 2023). Literature emphasizes that while AI presents transformative possibilities, it also raises ethical and practical concerns regarding data privacy, algorithmic bias, and the need for robust validation studies (</w:t>
      </w:r>
      <w:r>
        <w:rPr>
          <w:iCs/>
          <w:i/>
        </w:rPr>
        <w:t xml:space="preserve">Journal of the American College of Radiology</w:t>
      </w:r>
      <w:r>
        <w:t xml:space="preserve">, 2021).</w:t>
      </w:r>
    </w:p>
    <w:p>
      <w:pPr>
        <w:pStyle w:val="BodyText"/>
      </w:pPr>
      <w:r>
        <w:t xml:space="preserve">In Toronto, tele-radiology has emerged as a solution to address workforce shortages. By leveraging high-speed internet and cloud-based platforms, radiologists in</w:t>
      </w:r>
      <w:r>
        <w:t xml:space="preserve"> </w:t>
      </w:r>
      <w:r>
        <w:rPr>
          <w:bCs/>
          <w:b/>
        </w:rPr>
        <w:t xml:space="preserve">Canada Toronto</w:t>
      </w:r>
      <w:r>
        <w:t xml:space="preserve"> </w:t>
      </w:r>
      <w:r>
        <w:t xml:space="preserve">can provide remote consultations for rural and underserved populations (</w:t>
      </w:r>
      <w:r>
        <w:rPr>
          <w:iCs/>
          <w:i/>
        </w:rPr>
        <w:t xml:space="preserve">Telemedicine Journal and e-Health</w:t>
      </w:r>
      <w:r>
        <w:t xml:space="preserve">, 2020). This practice not only expands access to care but also aligns with Canada’s commitment to equitable healthcare delivery.</w:t>
      </w:r>
    </w:p>
    <w:bookmarkEnd w:id="22"/>
    <w:bookmarkStart w:id="23" w:name="X0bf9dc8afc3dd192fd8dc4b26171533031eb29c"/>
    <w:p>
      <w:pPr>
        <w:pStyle w:val="Heading2"/>
      </w:pPr>
      <w:r>
        <w:t xml:space="preserve">Challenges and Opportunities in the Radiology Field</w:t>
      </w:r>
    </w:p>
    <w:p>
      <w:pPr>
        <w:pStyle w:val="FirstParagraph"/>
      </w:pPr>
      <w:r>
        <w:t xml:space="preserve">Despite advancements, radiologists in</w:t>
      </w:r>
      <w:r>
        <w:t xml:space="preserve"> </w:t>
      </w:r>
      <w:r>
        <w:rPr>
          <w:bCs/>
          <w:b/>
        </w:rPr>
        <w:t xml:space="preserve">Canada Toronto</w:t>
      </w:r>
      <w:r>
        <w:t xml:space="preserve"> </w:t>
      </w:r>
      <w:r>
        <w:t xml:space="preserve">face unique challenges. The high cost of imaging equipment and maintenance, combined with administrative pressures, often divert resources from clinical care. A 2021 study by the Canadian Association of Radiologists (CAR) noted that radiologists in urban centers like Toronto experience higher burnout rates compared to their counterparts in other regions (</w:t>
      </w:r>
      <w:r>
        <w:rPr>
          <w:iCs/>
          <w:i/>
        </w:rPr>
        <w:t xml:space="preserve">Canadian Radiology Journal</w:t>
      </w:r>
      <w:r>
        <w:t xml:space="preserve">, 2021). Additionally, the increasing reliance on AI and automation raises questions about the future role of human radiologists in a rapidly evolving landscape.</w:t>
      </w:r>
    </w:p>
    <w:p>
      <w:pPr>
        <w:pStyle w:val="BodyText"/>
      </w:pPr>
      <w:r>
        <w:t xml:space="preserve">However, opportunities abound.</w:t>
      </w:r>
      <w:r>
        <w:t xml:space="preserve"> </w:t>
      </w:r>
      <w:r>
        <w:rPr>
          <w:bCs/>
          <w:b/>
        </w:rPr>
        <w:t xml:space="preserve">Canada Toronto</w:t>
      </w:r>
      <w:r>
        <w:t xml:space="preserve"> </w:t>
      </w:r>
      <w:r>
        <w:t xml:space="preserve">has positioned itself as a global leader in interdisciplinary research, fostering collaborations between radiologists, data scientists, and engineers. For example, the Vector Institute for Artificial Intelligence in Toronto actively engages radiologists in developing AI-driven solutions for early disease detection (</w:t>
      </w:r>
      <w:r>
        <w:rPr>
          <w:iCs/>
          <w:i/>
        </w:rPr>
        <w:t xml:space="preserve">Artificial Intelligence in Medicine</w:t>
      </w:r>
      <w:r>
        <w:t xml:space="preserve">, 2022). Such partnerships highlight the potential for radiologists to lead innovation while maintaining their central role in patient care.</w:t>
      </w:r>
    </w:p>
    <w:bookmarkEnd w:id="23"/>
    <w:bookmarkStart w:id="24" w:name="conclusion"/>
    <w:p>
      <w:pPr>
        <w:pStyle w:val="Heading2"/>
      </w:pPr>
      <w:r>
        <w:t xml:space="preserve">Conclusion</w:t>
      </w:r>
    </w:p>
    <w:p>
      <w:pPr>
        <w:pStyle w:val="FirstParagraph"/>
      </w:pPr>
      <w:r>
        <w:t xml:space="preserve">This Literature Review underscores the critical role of radiologists within</w:t>
      </w:r>
      <w:r>
        <w:t xml:space="preserve"> </w:t>
      </w:r>
      <w:r>
        <w:rPr>
          <w:bCs/>
          <w:b/>
        </w:rPr>
        <w:t xml:space="preserve">Canada Toronto</w:t>
      </w:r>
      <w:r>
        <w:t xml:space="preserve">, where they navigate a dynamic interplay between clinical practice, technological advancement, and healthcare policy. As the demand for imaging services continues to rise, radiologists must adapt to new challenges while leveraging opportunities for research and collaboration. In</w:t>
      </w:r>
      <w:r>
        <w:t xml:space="preserve"> </w:t>
      </w:r>
      <w:r>
        <w:rPr>
          <w:bCs/>
          <w:b/>
        </w:rPr>
        <w:t xml:space="preserve">Canada Toronto</w:t>
      </w:r>
      <w:r>
        <w:t xml:space="preserve">, their contributions extend beyond diagnostics to include education, innovation, and advocacy for equitable healthcare access. Future research should focus on addressing workforce sustainability, ethical AI integration, and the long-term impact of technological advancements on radiology practice in this vibrant Canadian city.</w:t>
      </w:r>
    </w:p>
    <w:p>
      <w:pPr>
        <w:pStyle w:val="BodyText"/>
      </w:pPr>
      <w:r>
        <w:rPr>
          <w:iCs/>
          <w:i/>
        </w:rPr>
        <w:t xml:space="preserve">References (for brevity, not included in final document but noted here as part of the review process):</w:t>
      </w:r>
    </w:p>
    <w:p>
      <w:pPr>
        <w:numPr>
          <w:ilvl w:val="0"/>
          <w:numId w:val="1001"/>
        </w:numPr>
        <w:pStyle w:val="Compact"/>
      </w:pPr>
      <w:r>
        <w:t xml:space="preserve">Journal of Medical History (2018)</w:t>
      </w:r>
    </w:p>
    <w:p>
      <w:pPr>
        <w:numPr>
          <w:ilvl w:val="0"/>
          <w:numId w:val="1001"/>
        </w:numPr>
        <w:pStyle w:val="Compact"/>
      </w:pPr>
      <w:r>
        <w:t xml:space="preserve">CMAJ (2020)</w:t>
      </w:r>
    </w:p>
    <w:p>
      <w:pPr>
        <w:numPr>
          <w:ilvl w:val="0"/>
          <w:numId w:val="1001"/>
        </w:numPr>
        <w:pStyle w:val="Compact"/>
      </w:pPr>
      <w:r>
        <w:t xml:space="preserve">CIHI Report (2021)</w:t>
      </w:r>
    </w:p>
    <w:p>
      <w:pPr>
        <w:numPr>
          <w:ilvl w:val="0"/>
          <w:numId w:val="1001"/>
        </w:numPr>
        <w:pStyle w:val="Compact"/>
      </w:pPr>
      <w:r>
        <w:t xml:space="preserve">Lancet Digital Health (2021)</w:t>
      </w:r>
    </w:p>
    <w:p>
      <w:pPr>
        <w:numPr>
          <w:ilvl w:val="0"/>
          <w:numId w:val="1001"/>
        </w:numPr>
        <w:pStyle w:val="Compact"/>
      </w:pPr>
      <w:r>
        <w:t xml:space="preserve">Cancer Imaging (2023)</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Canada Toronto</dc:title>
  <dc:creator/>
  <dc:language>en</dc:language>
  <cp:keywords/>
  <dcterms:created xsi:type="dcterms:W3CDTF">2026-07-23T08:33:09Z</dcterms:created>
  <dcterms:modified xsi:type="dcterms:W3CDTF">2026-07-23T08:33:09Z</dcterms:modified>
</cp:coreProperties>
</file>

<file path=docProps/custom.xml><?xml version="1.0" encoding="utf-8"?>
<Properties xmlns="http://schemas.openxmlformats.org/officeDocument/2006/custom-properties" xmlns:vt="http://schemas.openxmlformats.org/officeDocument/2006/docPropsVTypes"/>
</file>