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09bbab9c88b6ca471650de71aa3619f35c7f92"/>
    <w:p>
      <w:pPr>
        <w:pStyle w:val="Heading1"/>
      </w:pPr>
      <w:r>
        <w:t xml:space="preserve">Literature Review: The Role and Evolution of Radiologists in France Marseille</w:t>
      </w:r>
    </w:p>
    <w:bookmarkStart w:id="20" w:name="introduction"/>
    <w:p>
      <w:pPr>
        <w:pStyle w:val="Heading2"/>
      </w:pPr>
      <w:r>
        <w:t xml:space="preserve">Introduction</w:t>
      </w:r>
    </w:p>
    <w:p>
      <w:pPr>
        <w:pStyle w:val="FirstParagraph"/>
      </w:pPr>
      <w:r>
        <w:t xml:space="preserve">A Literature Review on the role of radiologists within the healthcare system of France, with a specific focus on Marseille, is crucial for understanding the unique challenges and advancements shaping this field. Radiologists are pivotal in modern medicine, bridging diagnostic imaging and clinical decision-making. In France, where healthcare infrastructure is highly centralized yet regionally diverse, Marseille presents an intriguing case study due to its large population, historical medical legacy, and rapid technological integration.</w:t>
      </w:r>
    </w:p>
    <w:p>
      <w:pPr>
        <w:pStyle w:val="BodyText"/>
      </w:pPr>
      <w:r>
        <w:t xml:space="preserve">This review explores the historical development of radiology in Marseille, the current responsibilities of radiologists in the region's hospitals and clinics, emerging technologies influencing their work (such as AI-driven imaging tools), challenges like workforce shortages or resource allocation issues, and opportunities for innovation. The focus on France Marseille ensures that regional nuances—such as local policy frameworks, academic institutions like Aix-Marseille University (AMU), and clinical networks—are thoroughly examined.</w:t>
      </w:r>
    </w:p>
    <w:bookmarkEnd w:id="20"/>
    <w:bookmarkStart w:id="21" w:name="X4690b35a56d9d68b1090fdf6b3bf113203b9637"/>
    <w:p>
      <w:pPr>
        <w:pStyle w:val="Heading2"/>
      </w:pPr>
      <w:r>
        <w:t xml:space="preserve">Historical Context of Radiology in France Marseille</w:t>
      </w:r>
    </w:p>
    <w:p>
      <w:pPr>
        <w:pStyle w:val="FirstParagraph"/>
      </w:pPr>
      <w:r>
        <w:t xml:space="preserve">Radiology's roots in France trace back to the early 20th century, with pioneers like Antoine Henri Becquerel and Marie Curie contributing to foundational discoveries. In Marseille, the development of radiology accelerated during World War II, as medical imaging became critical for trauma care and diagnostics. The University Hospital of Marseille (CHU de Marseille), established in 1947, played a central role in institutionalizing radiological practices across the region.</w:t>
      </w:r>
    </w:p>
    <w:p>
      <w:pPr>
        <w:pStyle w:val="BodyText"/>
      </w:pPr>
      <w:r>
        <w:t xml:space="preserve">Key milestones include the introduction of computed tomography (CT) scans in the 1980s and magnetic resonance imaging (MRI) in the early 2000s. These advancements were supported by collaborations between CHU de Marseille and institutions like INSERM, France's national health research agency. Historical studies highlight how Marseille's radiologists adapted to technological shifts while maintaining a strong emphasis on patient-centered care.</w:t>
      </w:r>
    </w:p>
    <w:bookmarkEnd w:id="21"/>
    <w:bookmarkStart w:id="22" w:name="Xd4d774df8c239cef71f150fe655b6aa2343b45a"/>
    <w:p>
      <w:pPr>
        <w:pStyle w:val="Heading2"/>
      </w:pPr>
      <w:r>
        <w:t xml:space="preserve">Current Role of Radiologists in France Marseille</w:t>
      </w:r>
    </w:p>
    <w:p>
      <w:pPr>
        <w:pStyle w:val="FirstParagraph"/>
      </w:pPr>
      <w:r>
        <w:t xml:space="preserve">Radiologists in France Marseille are integral to both public and private healthcare systems. With over 1.5 million residents, the region relies heavily on radiological services for diagnosing conditions ranging from trauma injuries to oncological diseases. At CHU de Marseille, radiologists collaborate with multidisciplinary teams to provide rapid diagnostic imaging during emergencies, such as stroke or cardiac events.</w:t>
      </w:r>
    </w:p>
    <w:p>
      <w:pPr>
        <w:pStyle w:val="BodyText"/>
      </w:pPr>
      <w:r>
        <w:t xml:space="preserve">Studies published in *Radiology in Europe* (2021) emphasize the growing role of subspecialization among Marseille's radiologists, with experts focusing on areas like interventional radiology, pediatric imaging, and musculoskeletal disorders. This specialization aligns with the region's high incidence of chronic diseases and its status as a hub for international medical tourism.</w:t>
      </w:r>
    </w:p>
    <w:bookmarkEnd w:id="22"/>
    <w:bookmarkStart w:id="23" w:name="Xa06a331bd49d42e6a6817b6d646fce939cc79c8"/>
    <w:p>
      <w:pPr>
        <w:pStyle w:val="Heading2"/>
      </w:pPr>
      <w:r>
        <w:t xml:space="preserve">Technological Advancements in Radiology: Impact on France Marseille</w:t>
      </w:r>
    </w:p>
    <w:p>
      <w:pPr>
        <w:pStyle w:val="FirstParagraph"/>
      </w:pPr>
      <w:r>
        <w:t xml:space="preserve">The integration of artificial intelligence (AI) into radiological practice has transformed diagnostic accuracy and efficiency in Marseille. For instance, AI algorithms developed by the Aix-Marseille University Hospital are now used to detect lung nodules in CT scans, reducing false positives by up to 30% (Journal of Medical Imaging, 2023). Tele-radiology services have also expanded access to specialized care, particularly for rural areas surrounding Marseille.</w:t>
      </w:r>
    </w:p>
    <w:p>
      <w:pPr>
        <w:pStyle w:val="BodyText"/>
      </w:pPr>
      <w:r>
        <w:t xml:space="preserve">Moreover, the adoption of cloud-based imaging platforms has streamlined data sharing between hospitals and research institutions. A 2022 study by the French Society of Radiology highlighted Marseille as a leader in implementing AI-driven workflows, citing its proximity to tech innovation centers like Sophia Antipolis.</w:t>
      </w:r>
    </w:p>
    <w:bookmarkEnd w:id="23"/>
    <w:bookmarkStart w:id="24" w:name="X5e3e1d8b213ef11ada5c2c7caff806dd7ea4005"/>
    <w:p>
      <w:pPr>
        <w:pStyle w:val="Heading2"/>
      </w:pPr>
      <w:r>
        <w:t xml:space="preserve">Challenges Facing Radiologists in France Marseille</w:t>
      </w:r>
    </w:p>
    <w:p>
      <w:pPr>
        <w:pStyle w:val="FirstParagraph"/>
      </w:pPr>
      <w:r>
        <w:t xml:space="preserve">Despite advancements, challenges persist. A 2023 report from the French Ministry of Health revealed that Marseille faces a shortage of radiologists compared to national averages, exacerbated by high patient volumes and aging infrastructure. Workforce shortages are compounded by the need for continuous training in emerging technologies like AI and machine learning.</w:t>
      </w:r>
    </w:p>
    <w:p>
      <w:pPr>
        <w:pStyle w:val="BodyText"/>
      </w:pPr>
      <w:r>
        <w:t xml:space="preserve">Additionally, the increasing complexity of imaging modalities—such as molecular imaging—requires radiologists to balance clinical responsibilities with ongoing education. Ethical concerns, such as data privacy in tele-radiology and AI bias, further complicate the landscape for professionals in Marseille.</w:t>
      </w:r>
    </w:p>
    <w:bookmarkEnd w:id="24"/>
    <w:bookmarkStart w:id="25" w:name="opportunities-for-growth-and-innovation"/>
    <w:p>
      <w:pPr>
        <w:pStyle w:val="Heading2"/>
      </w:pPr>
      <w:r>
        <w:t xml:space="preserve">Opportunities for Growth and Innovation</w:t>
      </w:r>
    </w:p>
    <w:p>
      <w:pPr>
        <w:pStyle w:val="FirstParagraph"/>
      </w:pPr>
      <w:r>
        <w:t xml:space="preserve">France Marseille offers significant opportunities for radiologists to drive innovation. Collaborations between CHU de Marseille and AMU have led to cutting-edge research on imaging biomarkers for cancer prognosis. The region's investment in digital health infrastructure also positions it as a leader in AI integration, with projects like the "Marseille Imaging Network" aiming to standardize data collection across hospitals.</w:t>
      </w:r>
    </w:p>
    <w:p>
      <w:pPr>
        <w:pStyle w:val="BodyText"/>
      </w:pPr>
      <w:r>
        <w:t xml:space="preserve">Educational initiatives, such as AMU's new radiology residency program focused on AI and interventional techniques, are addressing workforce gaps. Furthermore, Marseille's role as a regional hub for medical conferences—such as the annual *Radiology Days of the South*—fosters knowledge exchange with European colleagues.</w:t>
      </w:r>
    </w:p>
    <w:bookmarkEnd w:id="25"/>
    <w:bookmarkStart w:id="26" w:name="conclusion"/>
    <w:p>
      <w:pPr>
        <w:pStyle w:val="Heading2"/>
      </w:pPr>
      <w:r>
        <w:t xml:space="preserve">Conclusion</w:t>
      </w:r>
    </w:p>
    <w:p>
      <w:pPr>
        <w:pStyle w:val="FirstParagraph"/>
      </w:pPr>
      <w:r>
        <w:t xml:space="preserve">This Literature Review underscores the critical role of radiologists in France Marseille, highlighting their adaptation to historical, technological, and societal changes. While challenges like workforce shortages and ethical dilemmas remain, the region's commitment to innovation—through academic partnerships, AI integration, and tele-radiology—positions it as a model for other cities. Future research should focus on quantifying the impact of these advancements on patient outcomes in Marseille's diverse healthcare system.</w:t>
      </w:r>
    </w:p>
    <w:p>
      <w:pPr>
        <w:pStyle w:val="BodyText"/>
      </w:pPr>
      <w:r>
        <w:t xml:space="preserve">The interplay between radiologists' expertise and Marseille's unique socio-medical context ensures that this field will continue to evolve, shaping not only regional healthcare but also contributing to global radiological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France Marseille</dc:title>
  <dc:creator/>
  <dc:language>en</dc:language>
  <cp:keywords/>
  <dcterms:created xsi:type="dcterms:W3CDTF">2026-07-23T19:46:18Z</dcterms:created>
  <dcterms:modified xsi:type="dcterms:W3CDTF">2026-07-23T19:46:18Z</dcterms:modified>
</cp:coreProperties>
</file>

<file path=docProps/custom.xml><?xml version="1.0" encoding="utf-8"?>
<Properties xmlns="http://schemas.openxmlformats.org/officeDocument/2006/custom-properties" xmlns:vt="http://schemas.openxmlformats.org/officeDocument/2006/docPropsVTypes"/>
</file>