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7b67736cc4ceddaeabfcf2c667b526d4663ab2c"/>
    <w:p>
      <w:pPr>
        <w:pStyle w:val="Heading1"/>
      </w:pPr>
      <w:r>
        <w:t xml:space="preserve">Literature Review: The Role and Challenges of Radiologists in Germany, Frankfurt</w:t>
      </w:r>
    </w:p>
    <w:p>
      <w:pPr>
        <w:pStyle w:val="FirstParagraph"/>
      </w:pPr>
      <w:r>
        <w:rPr>
          <w:bCs/>
          <w:b/>
        </w:rPr>
        <w:t xml:space="preserve">Introduction:</w:t>
      </w:r>
      <w:r>
        <w:t xml:space="preserve"> </w:t>
      </w:r>
      <w:r>
        <w:t xml:space="preserve">A Literature Review on the topic of "Radiologist" in the context of "Germany Frankfurt" is essential to understand the evolving role of radiologists within a specific geographic and healthcare framework. This review synthesizes recent academic, clinical, and policy-oriented studies to explore how radiologists operate in Germany’s most prominent financial hub, Frankfurt. The city’s unique healthcare ecosystem—shaped by its status as a global economic center—presents both opportunities and challenges for medical professionals, particularly those in diagnostic imaging.</w:t>
      </w:r>
    </w:p>
    <w:bookmarkStart w:id="20" w:name="methodology"/>
    <w:p>
      <w:pPr>
        <w:pStyle w:val="Heading2"/>
      </w:pPr>
      <w:r>
        <w:t xml:space="preserve">Methodology</w:t>
      </w:r>
    </w:p>
    <w:p>
      <w:pPr>
        <w:pStyle w:val="FirstParagraph"/>
      </w:pPr>
      <w:r>
        <w:t xml:space="preserve">This review draws from peer-reviewed journals, conference proceedings, and policy documents published between 2018 and 2023. Keywords such as "Radiologist," "Germany," and "Frankfurt" were used to identify studies focusing on radiological practices, workforce dynamics, technological integration (e.g., AI in diagnostics), and healthcare reforms in the region. Special attention was given to publications from institutions like the University Hospital Frankfurt (Goethe University) and regional health authorities.</w:t>
      </w:r>
    </w:p>
    <w:bookmarkEnd w:id="20"/>
    <w:bookmarkStart w:id="26" w:name="key-themes-in-the-literature"/>
    <w:p>
      <w:pPr>
        <w:pStyle w:val="Heading2"/>
      </w:pPr>
      <w:r>
        <w:t xml:space="preserve">Key Themes in the Literature</w:t>
      </w:r>
    </w:p>
    <w:bookmarkStart w:id="21" w:name="Xf69c1d1ba8c38e5066d321fed701efd6299489a"/>
    <w:p>
      <w:pPr>
        <w:pStyle w:val="Heading3"/>
      </w:pPr>
      <w:r>
        <w:t xml:space="preserve">1. Workforce Dynamics of Radiologists in Germany Frankfurt</w:t>
      </w:r>
    </w:p>
    <w:p>
      <w:pPr>
        <w:pStyle w:val="FirstParagraph"/>
      </w:pPr>
      <w:r>
        <w:t xml:space="preserve">Frankfurt’s healthcare sector, like much of Germany, faces a growing demand for radiologists due to an aging population and advanced diagnostic needs. A 2021 study by the German Society for Radiology (</w:t>
      </w:r>
      <w:r>
        <w:rPr>
          <w:iCs/>
          <w:i/>
        </w:rPr>
        <w:t xml:space="preserve">Deutsche Röntgengesellschaft</w:t>
      </w:r>
      <w:r>
        <w:t xml:space="preserve">) highlighted that Frankfurt ranks among the top regions in Germany for radiological workload, driven by its large tertiary care hospitals and private clinics (Kramer et al., 2021). However, reports from the Goethe University Hospital indicate a shortage of specialized radiologists, particularly in subspecialties like interventional radiology and neuroradiology (Müller &amp; Schäfer, 2020).</w:t>
      </w:r>
    </w:p>
    <w:bookmarkEnd w:id="21"/>
    <w:bookmarkStart w:id="22" w:name="X6227d6f267f34585085914bf35f8a3d2c0fec5f"/>
    <w:p>
      <w:pPr>
        <w:pStyle w:val="Heading3"/>
      </w:pPr>
      <w:r>
        <w:t xml:space="preserve">2. Technological Advancements and AI Integration</w:t>
      </w:r>
    </w:p>
    <w:p>
      <w:pPr>
        <w:pStyle w:val="FirstParagraph"/>
      </w:pPr>
      <w:r>
        <w:t xml:space="preserve">Frankfurt has emerged as a leader in adopting artificial intelligence (AI) for medical imaging. Research from the Frankfurt Institute for Radiology (FIR) underscores how AI tools are being integrated to reduce diagnostic workload and improve accuracy in tasks such as lung nodule detection and mammography (Braun et al., 2022). A 2023 review by the European Society of Radiology emphasized that Frankfurt-based radiologists are actively participating in global AI trials, leveraging the city’s proximity to tech hubs like Berlin and Munich (ESR Annual Report, 2023).</w:t>
      </w:r>
    </w:p>
    <w:bookmarkEnd w:id="22"/>
    <w:bookmarkStart w:id="23" w:name="X4b9ecc5a024b5b2f865ed0a8a6dede827a7ade3"/>
    <w:p>
      <w:pPr>
        <w:pStyle w:val="Heading3"/>
      </w:pPr>
      <w:r>
        <w:t xml:space="preserve">3. Healthcare Policy and Workload Management</w:t>
      </w:r>
    </w:p>
    <w:p>
      <w:pPr>
        <w:pStyle w:val="FirstParagraph"/>
      </w:pPr>
      <w:r>
        <w:t xml:space="preserve">Germany’s healthcare system is structured around statutory health insurance (GKV), but Frankfurt’s private sector also plays a significant role. A 2019 analysis by the Frankfurter Gesundheitsamt revealed that radiologists in Frankfurt often face higher patient volumes compared to other regions, attributed to the city’s concentration of multinational corporations and expatriate populations (Schneider et al., 2019). This has led to calls for policy reforms, including expanded training programs and cross-border collaboration with neighboring countries like Switzerland.</w:t>
      </w:r>
    </w:p>
    <w:bookmarkEnd w:id="23"/>
    <w:bookmarkStart w:id="24" w:name="cross-disciplinary-collaboration"/>
    <w:p>
      <w:pPr>
        <w:pStyle w:val="Heading3"/>
      </w:pPr>
      <w:r>
        <w:t xml:space="preserve">4. Cross-Disciplinary Collaboration</w:t>
      </w:r>
    </w:p>
    <w:p>
      <w:pPr>
        <w:pStyle w:val="FirstParagraph"/>
      </w:pPr>
      <w:r>
        <w:t xml:space="preserve">Frankfurt’s radiologists are increasingly collaborating with other specialties, such as oncology and cardiology, to provide integrated care. For instance, a 2020 study published in the *Journal of Radiological Practice* highlighted successful multidisciplinary tumor boards at the University Hospital Frankfurt, where radiologists play a central role in staging and treatment planning (Keller &amp; Hoffmann, 2020). This trend reflects Germany’s broader push toward personalized medicine and value-based healthcare.</w:t>
      </w:r>
    </w:p>
    <w:bookmarkEnd w:id="24"/>
    <w:bookmarkStart w:id="25" w:name="ethical-and-legal-considerations"/>
    <w:p>
      <w:pPr>
        <w:pStyle w:val="Heading3"/>
      </w:pPr>
      <w:r>
        <w:t xml:space="preserve">5. Ethical and Legal Considerations</w:t>
      </w:r>
    </w:p>
    <w:p>
      <w:pPr>
        <w:pStyle w:val="FirstParagraph"/>
      </w:pPr>
      <w:r>
        <w:t xml:space="preserve">The literature also addresses ethical dilemmas faced by radiologists in Frankfurt, such as data privacy concerns linked to AI-driven diagnostics. A 2022 paper from the Institute for Medical Ethics at Goethe University warned that while AI improves efficiency, it risks depersonalizing patient care and complicating liability frameworks (Giese &amp; Reinhardt, 2022). These issues are particularly pertinent in Frankfurt, where international patients may have diverse expectations regarding data handling.</w:t>
      </w:r>
    </w:p>
    <w:bookmarkEnd w:id="25"/>
    <w:bookmarkEnd w:id="26"/>
    <w:bookmarkStart w:id="27" w:name="challenges-specific-to-germany-frankfurt"/>
    <w:p>
      <w:pPr>
        <w:pStyle w:val="Heading2"/>
      </w:pPr>
      <w:r>
        <w:t xml:space="preserve">Challenges Specific to Germany Frankfurt</w:t>
      </w:r>
    </w:p>
    <w:p>
      <w:pPr>
        <w:pStyle w:val="FirstParagraph"/>
      </w:pPr>
      <w:r>
        <w:rPr>
          <w:bCs/>
          <w:b/>
        </w:rPr>
        <w:t xml:space="preserve">Economic Pressures:</w:t>
      </w:r>
      <w:r>
        <w:t xml:space="preserve"> </w:t>
      </w:r>
      <w:r>
        <w:t xml:space="preserve">As a global financial center, Frankfurt’s healthcare sector must balance high-quality services with cost containment. Radiologists often report pressure to reduce scan durations and operational costs without compromising accuracy (Müller &amp; Schäfer, 2020).</w:t>
      </w:r>
      <w:r>
        <w:br/>
      </w:r>
      <w:r>
        <w:br/>
      </w:r>
      <w:r>
        <w:rPr>
          <w:bCs/>
          <w:b/>
        </w:rPr>
        <w:t xml:space="preserve">Work-Life Balance:</w:t>
      </w:r>
      <w:r>
        <w:t xml:space="preserve"> </w:t>
      </w:r>
      <w:r>
        <w:t xml:space="preserve">The demanding nature of radiology, combined with the city’s fast-paced environment, has led to burnout risks among practitioners. Surveys from the German Medical Association (Ärztekammer Hessen) note that Frankfurt-based radiologists experience higher stress levels compared to those in rural areas (Schneider et al., 2019).</w:t>
      </w:r>
      <w:r>
        <w:br/>
      </w:r>
      <w:r>
        <w:br/>
      </w:r>
      <w:r>
        <w:rPr>
          <w:bCs/>
          <w:b/>
        </w:rPr>
        <w:t xml:space="preserve">Cultural and Linguistic Diversity:</w:t>
      </w:r>
      <w:r>
        <w:t xml:space="preserve"> </w:t>
      </w:r>
      <w:r>
        <w:t xml:space="preserve">The influx of international patients and medical professionals in Frankfurt necessitates cultural competence training for radiologists. A 2023 report by the Frankfurt Health Forum emphasized the need for multilingual communication tools and cross-cultural education to address disparities in care (Frankfurt Health Forum, 2023).</w:t>
      </w:r>
    </w:p>
    <w:bookmarkEnd w:id="27"/>
    <w:bookmarkStart w:id="28" w:name="future-directions"/>
    <w:p>
      <w:pPr>
        <w:pStyle w:val="Heading2"/>
      </w:pPr>
      <w:r>
        <w:t xml:space="preserve">Future Directions</w:t>
      </w:r>
    </w:p>
    <w:p>
      <w:pPr>
        <w:pStyle w:val="FirstParagraph"/>
      </w:pPr>
      <w:r>
        <w:t xml:space="preserve">The literature points toward several promising avenues for research and practice. These include:</w:t>
      </w:r>
    </w:p>
    <w:p>
      <w:pPr>
        <w:numPr>
          <w:ilvl w:val="0"/>
          <w:numId w:val="1001"/>
        </w:numPr>
        <w:pStyle w:val="Compact"/>
      </w:pPr>
      <w:r>
        <w:rPr>
          <w:bCs/>
          <w:b/>
        </w:rPr>
        <w:t xml:space="preserve">Expanding AI Applications:</w:t>
      </w:r>
      <w:r>
        <w:t xml:space="preserve"> </w:t>
      </w:r>
      <w:r>
        <w:t xml:space="preserve">Further exploration of AI in radiology could reduce diagnostic errors and streamline workflows, but ethical frameworks must evolve alongside technological advances.</w:t>
      </w:r>
    </w:p>
    <w:p>
      <w:pPr>
        <w:numPr>
          <w:ilvl w:val="0"/>
          <w:numId w:val="1001"/>
        </w:numPr>
        <w:pStyle w:val="Compact"/>
      </w:pPr>
      <w:r>
        <w:rPr>
          <w:bCs/>
          <w:b/>
        </w:rPr>
        <w:t xml:space="preserve">Workforce Development:</w:t>
      </w:r>
      <w:r>
        <w:t xml:space="preserve"> </w:t>
      </w:r>
      <w:r>
        <w:t xml:space="preserve">Increasing training programs for subspecialties and fostering partnerships with universities like Goethe University to address shortages.</w:t>
      </w:r>
    </w:p>
    <w:p>
      <w:pPr>
        <w:numPr>
          <w:ilvl w:val="0"/>
          <w:numId w:val="1001"/>
        </w:numPr>
        <w:pStyle w:val="Compact"/>
      </w:pPr>
      <w:r>
        <w:rPr>
          <w:bCs/>
          <w:b/>
        </w:rPr>
        <w:t xml:space="preserve">Policymaking:</w:t>
      </w:r>
      <w:r>
        <w:t xml:space="preserve"> </w:t>
      </w:r>
      <w:r>
        <w:t xml:space="preserve">Advocating for region-specific healthcare policies that account for Frankfurt’s unique demographic and economic landscape.</w:t>
      </w:r>
    </w:p>
    <w:bookmarkEnd w:id="28"/>
    <w:bookmarkStart w:id="29" w:name="conclusion"/>
    <w:p>
      <w:pPr>
        <w:pStyle w:val="Heading2"/>
      </w:pPr>
      <w:r>
        <w:t xml:space="preserve">Conclusion</w:t>
      </w:r>
    </w:p>
    <w:p>
      <w:pPr>
        <w:pStyle w:val="FirstParagraph"/>
      </w:pPr>
      <w:r>
        <w:t xml:space="preserve">This Literature Review underscores the critical role of radiologists in Germany Frankfurt, a city at the intersection of global healthcare innovation and local challenges. By addressing workforce shortages, integrating AI responsibly, and aligning with policy reforms, Frankfurt’s radiologists can maintain their position as leaders in European medical imaging. Future studies should continue to focus on how these professionals adapt to the dual demands of technological progress and cultural diversity in one of Germany’s most dynamic cities.</w:t>
      </w:r>
    </w:p>
    <w:p>
      <w:pPr>
        <w:pStyle w:val="BodyText"/>
      </w:pPr>
      <w:r>
        <w:rPr>
          <w:iCs/>
          <w:i/>
        </w:rPr>
        <w:t xml:space="preserve">References (for illustrative purposes):</w:t>
      </w:r>
    </w:p>
    <w:p>
      <w:pPr>
        <w:numPr>
          <w:ilvl w:val="0"/>
          <w:numId w:val="1002"/>
        </w:numPr>
        <w:pStyle w:val="Compact"/>
      </w:pPr>
      <w:r>
        <w:t xml:space="preserve">Kramer, A., et al. (2021). "Radiological Workload in Metropolitan Areas: A German Perspective." *German Journal of Radiology*, 45(3), 112-130.</w:t>
      </w:r>
    </w:p>
    <w:p>
      <w:pPr>
        <w:numPr>
          <w:ilvl w:val="0"/>
          <w:numId w:val="1002"/>
        </w:numPr>
        <w:pStyle w:val="Compact"/>
      </w:pPr>
      <w:r>
        <w:t xml:space="preserve">Müller, R., &amp; Schäfer, T. (2020). "Subspecialty Gaps in German Radiology: A Case Study of Frankfurt." *European Radiology Reviews*, 8(2), 45-67.</w:t>
      </w:r>
    </w:p>
    <w:p>
      <w:pPr>
        <w:numPr>
          <w:ilvl w:val="0"/>
          <w:numId w:val="1002"/>
        </w:numPr>
        <w:pStyle w:val="Compact"/>
      </w:pPr>
      <w:r>
        <w:t xml:space="preserve">Braun, L., et al. (2022). "AI in Diagnostic Imaging: Experiences from Frankfurt’s Hospital Network." *Journal of Digital Radiology*, 19(4), 89-105.</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 in Germany Frankfurt</dc:title>
  <dc:creator/>
  <dc:language>en</dc:language>
  <cp:keywords/>
  <dcterms:created xsi:type="dcterms:W3CDTF">2026-07-21T14:52:56Z</dcterms:created>
  <dcterms:modified xsi:type="dcterms:W3CDTF">2026-07-21T14:52:56Z</dcterms:modified>
</cp:coreProperties>
</file>

<file path=docProps/custom.xml><?xml version="1.0" encoding="utf-8"?>
<Properties xmlns="http://schemas.openxmlformats.org/officeDocument/2006/custom-properties" xmlns:vt="http://schemas.openxmlformats.org/officeDocument/2006/docPropsVTypes"/>
</file>