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bb3435a754e846ad316b3d257a507af515420fa"/>
    <w:p>
      <w:pPr>
        <w:pStyle w:val="Heading1"/>
      </w:pPr>
      <w:r>
        <w:t xml:space="preserve">Literature Review on Radiologists in Ghana Accra</w:t>
      </w:r>
    </w:p>
    <w:p>
      <w:pPr>
        <w:pStyle w:val="FirstParagraph"/>
      </w:pPr>
      <w:r>
        <w:t xml:space="preserve">The role of radiologists in modern healthcare systems is pivotal, as they provide diagnostic insights critical for patient management, treatment planning, and clinical decision-making. In the context of Ghana’s capital city, Accra, where healthcare demands are growing alongside urbanization and technological advancements, the significance of radiologists cannot be overstated. This literature review explores the evolution of radiology in Ghana Accra, examining challenges faced by radiologists in this region while highlighting opportunities for growth and innovation. The study underscores how the profession adapts to local healthcare needs and integrates with national health policies.</w:t>
      </w:r>
    </w:p>
    <w:bookmarkStart w:id="20" w:name="Xabd62c282a83ea1b876874b6d141870142b6349"/>
    <w:p>
      <w:pPr>
        <w:pStyle w:val="Heading2"/>
      </w:pPr>
      <w:r>
        <w:t xml:space="preserve">Historical Development of Radiology in Ghana</w:t>
      </w:r>
    </w:p>
    <w:p>
      <w:pPr>
        <w:pStyle w:val="FirstParagraph"/>
      </w:pPr>
      <w:r>
        <w:t xml:space="preserve">Radiology has a long but evolving history in Ghana, dating back to the mid-20th century when the field was introduced as a subspecialty of medicine. Early initiatives were limited by inadequate infrastructure and a shortage of trained professionals. However, over time, institutions such as the University of Ghana Medical School (UGMS) and Korle-Bu Teaching Hospital in Accra began establishing radiology departments to meet local demand. These efforts laid the foundation for training radiologists within Ghana rather than relying solely on foreign expertise.</w:t>
      </w:r>
    </w:p>
    <w:p>
      <w:pPr>
        <w:pStyle w:val="BodyText"/>
      </w:pPr>
      <w:r>
        <w:t xml:space="preserve">Despite these advancements, historical challenges such as a lack of investment in diagnostic equipment and limited access to continuing medical education hindered the growth of the profession. Studies from the 1980s and 1990s highlight that radiologists in Ghana often had to work with outdated machines or rely on borrowed technology from neighboring countries, which compromised diagnostic accuracy and efficiency.</w:t>
      </w:r>
    </w:p>
    <w:bookmarkEnd w:id="20"/>
    <w:bookmarkStart w:id="21" w:name="current-landscape-of-radiology-in-accra"/>
    <w:p>
      <w:pPr>
        <w:pStyle w:val="Heading2"/>
      </w:pPr>
      <w:r>
        <w:t xml:space="preserve">Current Landscape of Radiology in Accra</w:t>
      </w:r>
    </w:p>
    <w:p>
      <w:pPr>
        <w:pStyle w:val="FirstParagraph"/>
      </w:pPr>
      <w:r>
        <w:t xml:space="preserve">In recent years, Accra has emerged as a hub for medical innovation in Ghana. The city hosts several tertiary hospitals, private clinics, and specialized imaging centers that have increased the demand for radiologists. According to reports from the Ghana Health Service (GHS), the number of diagnostic imaging facilities in Accra has grown significantly, driven by urbanization and rising public awareness of preventive healthcare.</w:t>
      </w:r>
    </w:p>
    <w:p>
      <w:pPr>
        <w:pStyle w:val="BodyText"/>
      </w:pPr>
      <w:r>
        <w:t xml:space="preserve">However, this growth has been accompanied by a critical shortage of trained radiologists. A 2021 study published in the</w:t>
      </w:r>
      <w:r>
        <w:t xml:space="preserve"> </w:t>
      </w:r>
      <w:r>
        <w:rPr>
          <w:iCs/>
          <w:i/>
        </w:rPr>
        <w:t xml:space="preserve">African Journal of Radiology</w:t>
      </w:r>
      <w:r>
        <w:t xml:space="preserve"> </w:t>
      </w:r>
      <w:r>
        <w:t xml:space="preserve">noted that Ghana’s radiologist-to-population ratio remains far below global benchmarks. In Accra, where healthcare facilities are more concentrated, the competition for qualified professionals is intense, leading to overburdened workloads and delayed patient care. This shortage has prompted discussions on expanding training programs and leveraging technology to bridge the gap.</w:t>
      </w:r>
    </w:p>
    <w:bookmarkEnd w:id="21"/>
    <w:bookmarkStart w:id="22" w:name="X352096d826d030c5c68a1e73a2af28a2adec3f6"/>
    <w:p>
      <w:pPr>
        <w:pStyle w:val="Heading2"/>
      </w:pPr>
      <w:r>
        <w:t xml:space="preserve">Challenges Faced by Radiologists in Ghana Accra</w:t>
      </w:r>
    </w:p>
    <w:p>
      <w:pPr>
        <w:pStyle w:val="FirstParagraph"/>
      </w:pPr>
      <w:r>
        <w:t xml:space="preserve">Radiologists in Accra encounter a unique set of challenges rooted in both systemic and infrastructural limitations. One major issue is the lack of modern imaging equipment, such as MRI and CT scanners, which are essential for accurate diagnoses. A 2020 survey by the Radiological Society of Ghana (RSG) revealed that over 60% of public hospitals in Accra rely on outdated X-ray machines, limiting their capacity to perform advanced diagnostics.</w:t>
      </w:r>
    </w:p>
    <w:p>
      <w:pPr>
        <w:pStyle w:val="BodyText"/>
      </w:pPr>
      <w:r>
        <w:t xml:space="preserve">Another challenge is the brain drain phenomenon, where trained radiologists migrate abroad for better opportunities. Many graduates from Ghana’s medical schools pursue further specialization in countries with more developed healthcare systems, such as the United States or the United Kingdom. This exodus exacerbates the shortage of skilled professionals in Accra and other regions of Ghana.</w:t>
      </w:r>
    </w:p>
    <w:p>
      <w:pPr>
        <w:pStyle w:val="BodyText"/>
      </w:pPr>
      <w:r>
        <w:t xml:space="preserve">Additionally, radiologists often face administrative hurdles, including bureaucratic delays in equipment procurement and limited funding for research. These factors contribute to a cycle where diagnostic capabilities remain stagnant despite growing patient demands.</w:t>
      </w:r>
    </w:p>
    <w:bookmarkEnd w:id="22"/>
    <w:bookmarkStart w:id="23" w:name="Xa4995f70d4e136d722323535c0475c24ef13b2e"/>
    <w:p>
      <w:pPr>
        <w:pStyle w:val="Heading2"/>
      </w:pPr>
      <w:r>
        <w:t xml:space="preserve">Technological Integration and Innovations</w:t>
      </w:r>
    </w:p>
    <w:p>
      <w:pPr>
        <w:pStyle w:val="FirstParagraph"/>
      </w:pPr>
      <w:r>
        <w:t xml:space="preserve">To address these challenges, Ghana Accra has begun embracing technological solutions. Tele-radiology, for instance, has emerged as a viable option to connect local radiologists with international experts. A pilot program at the National Health Insurance Authority (NHIA) in 2019 enabled remote interpretation of imaging studies by consultants abroad, significantly reducing diagnostic delays.</w:t>
      </w:r>
    </w:p>
    <w:p>
      <w:pPr>
        <w:pStyle w:val="BodyText"/>
      </w:pPr>
      <w:r>
        <w:t xml:space="preserve">Digital imaging systems and artificial intelligence (AI)-driven tools are also gaining traction. Private hospitals in Accra have started adopting AI algorithms to assist in image analysis, improving efficiency and accuracy. These innovations align with global trends but require sustained investment in training radiologists to adapt to new technologies effectively.</w:t>
      </w:r>
    </w:p>
    <w:bookmarkEnd w:id="23"/>
    <w:bookmarkStart w:id="24" w:name="X047dc71d6b18e0ac396fa70e3d52cb211977054"/>
    <w:p>
      <w:pPr>
        <w:pStyle w:val="Heading2"/>
      </w:pPr>
      <w:r>
        <w:t xml:space="preserve">Public-Private Partnerships and Collaborations</w:t>
      </w:r>
    </w:p>
    <w:p>
      <w:pPr>
        <w:pStyle w:val="FirstParagraph"/>
      </w:pPr>
      <w:r>
        <w:t xml:space="preserve">Collaboration between public and private sectors has become a key strategy for advancing radiology in Ghana Accra. Partnerships between institutions like the University of Ghana and private imaging centers have facilitated knowledge exchange, equipment sharing, and joint research initiatives. For example, the 2023 partnership between Korle-Bu Teaching Hospital and a European diagnostic company resulted in the donation of two MRI machines to enhance service delivery.</w:t>
      </w:r>
    </w:p>
    <w:p>
      <w:pPr>
        <w:pStyle w:val="BodyText"/>
      </w:pPr>
      <w:r>
        <w:t xml:space="preserve">These collaborations also extend to international organizations such as the World Health Organization (WHO), which has supported capacity-building programs for radiologists in Ghana. Such efforts have helped local professionals stay updated on global best practices while addressing resource constraints.</w:t>
      </w:r>
    </w:p>
    <w:bookmarkEnd w:id="24"/>
    <w:bookmarkStart w:id="25" w:name="X122740026a4d346254b4df7717a718c7a348ee5"/>
    <w:p>
      <w:pPr>
        <w:pStyle w:val="Heading2"/>
      </w:pPr>
      <w:r>
        <w:t xml:space="preserve">Future Directions for Radiology Education and Research</w:t>
      </w:r>
    </w:p>
    <w:p>
      <w:pPr>
        <w:pStyle w:val="FirstParagraph"/>
      </w:pPr>
      <w:r>
        <w:t xml:space="preserve">The future of radiology in Ghana Accra hinges on strengthening education and research frameworks. Expanding the number of residency programs at institutions like UGMS is crucial to producing more local radiologists. Additionally, integrating digital literacy into curricula can prepare graduates for a tech-driven healthcare environment.</w:t>
      </w:r>
    </w:p>
    <w:p>
      <w:pPr>
        <w:pStyle w:val="BodyText"/>
      </w:pPr>
      <w:r>
        <w:t xml:space="preserve">Research focused on regional health challenges, such as infectious diseases or trauma care, is also essential. A 2022 report by the Ghana Medical Association emphasized the need for locally relevant studies to inform clinical practice and policy decisions. By fostering a culture of innovation, radiologists in Accra can contribute meaningfully to national health goals.</w:t>
      </w:r>
    </w:p>
    <w:bookmarkEnd w:id="25"/>
    <w:bookmarkStart w:id="26" w:name="conclusion"/>
    <w:p>
      <w:pPr>
        <w:pStyle w:val="Heading2"/>
      </w:pPr>
      <w:r>
        <w:t xml:space="preserve">Conclusion</w:t>
      </w:r>
    </w:p>
    <w:p>
      <w:pPr>
        <w:pStyle w:val="FirstParagraph"/>
      </w:pPr>
      <w:r>
        <w:t xml:space="preserve">Radiologists in Ghana Accra play a vital role in bridging healthcare gaps, yet their work is constrained by systemic challenges. Through strategic investments in technology, education, and partnerships, the profession can evolve to meet the demands of a growing population. As Accra continues to serve as a center for medical innovation in Ghana, the role of radiologists will remain central to achieving equitable and high-quality healthcare outcomes across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2026-07-21T11:46:34Z</dcterms:created>
  <dcterms:modified xsi:type="dcterms:W3CDTF">2026-07-21T11:46:34Z</dcterms:modified>
</cp:coreProperties>
</file>

<file path=docProps/custom.xml><?xml version="1.0" encoding="utf-8"?>
<Properties xmlns="http://schemas.openxmlformats.org/officeDocument/2006/custom-properties" xmlns:vt="http://schemas.openxmlformats.org/officeDocument/2006/docPropsVTypes"/>
</file>