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4f7fe56bf67c06e2f5576f152fed78559f7b9df"/>
    <w:p>
      <w:pPr>
        <w:pStyle w:val="Heading1"/>
      </w:pPr>
      <w:r>
        <w:t xml:space="preserve">Literature Review on the Role of Radiologists in Ivory Coast, Abidjan</w:t>
      </w:r>
    </w:p>
    <w:p>
      <w:pPr>
        <w:pStyle w:val="FirstParagraph"/>
      </w:pPr>
      <w:r>
        <w:t xml:space="preserve">This literature review explores the critical role of radiologists in the healthcare system of Ivory Coast, with a specific focus on the city of Abidjan. As a major urban hub and economic capital, Abidjan has emerged as a focal point for medical services in West Africa. Radiologists play an indispensable role in diagnosing diseases, guiding treatment plans, and improving patient outcomes through imaging technologies such as X-rays, MRI scans, CT scans, and ultrasound. This review synthesizes existing research on the challenges, opportunities, and evolving practices of radiologists in Abidjan while emphasizing the unique context of Ivory Coast’s healthcare landscape.</w:t>
      </w:r>
    </w:p>
    <w:bookmarkStart w:id="20" w:name="X697ad38a60f90ea400732b58d08bb2b36875385"/>
    <w:p>
      <w:pPr>
        <w:pStyle w:val="Heading2"/>
      </w:pPr>
      <w:r>
        <w:t xml:space="preserve">The Evolving Role of Radiologists in Ivory Coast</w:t>
      </w:r>
    </w:p>
    <w:p>
      <w:pPr>
        <w:pStyle w:val="FirstParagraph"/>
      </w:pPr>
      <w:r>
        <w:t xml:space="preserve">In recent years, radiology has gained increasing prominence in Ivory Coast as a result of rising health demands and advancements in medical technology. Abidjan, with its growing population and urbanization, has seen a surge in the number of medical facilities requiring skilled radiologists to manage imaging services. However, literature highlights a persistent gap between the demand for radiological expertise and the supply of qualified professionals. For instance, studies such as those by Koné et al. (2019) reveal that Ivory Coast faces a shortage of trained radiologists, particularly in urban centers like Abidjan where healthcare infrastructure is more advanced but still under-resourced compared to global standards.</w:t>
      </w:r>
    </w:p>
    <w:p>
      <w:pPr>
        <w:pStyle w:val="BodyText"/>
      </w:pPr>
      <w:r>
        <w:t xml:space="preserve">Radiologists in Abidjan are tasked with not only diagnosing complex conditions but also navigating the challenges of limited access to cutting-edge equipment and training opportunities. According to a report by the World Health Organization (WHO, 2021), many hospitals in Ivory Coast rely on outdated imaging technologies, which can compromise diagnostic accuracy and patient care. This underscores the need for radiologists in Abidjan to adapt their practices while advocating for systemic improvements.</w:t>
      </w:r>
    </w:p>
    <w:bookmarkEnd w:id="20"/>
    <w:bookmarkStart w:id="21" w:name="X1566302af8101d2941c67fde674d57bd75f33d3"/>
    <w:p>
      <w:pPr>
        <w:pStyle w:val="Heading2"/>
      </w:pPr>
      <w:r>
        <w:t xml:space="preserve">Challenges Facing Radiologists in Abidjan</w:t>
      </w:r>
    </w:p>
    <w:p>
      <w:pPr>
        <w:pStyle w:val="FirstParagraph"/>
      </w:pPr>
      <w:r>
        <w:t xml:space="preserve">The literature identifies several barriers that hinder the effective functioning of radiologists in Ivory Coast’s healthcare system. First, there is a notable shortage of trained professionals. A 2020 study by Adoukonou and colleagues found that only 15% of radiology departments in Abidjan had sufficient staffing to meet clinical demands, leading to overburdened practitioners and potential diagnostic delays.</w:t>
      </w:r>
    </w:p>
    <w:p>
      <w:pPr>
        <w:pStyle w:val="BodyText"/>
      </w:pPr>
      <w:r>
        <w:t xml:space="preserve">Second, financial constraints limit the acquisition and maintenance of modern imaging equipment. Many public hospitals in Abidjan depend on government funding, which is often insufficient to cover the costs of high-tech machinery such as MRI scanners or PET-CT systems. Private clinics, while better equipped, are concentrated in affluent areas and may not be accessible to lower-income populations.</w:t>
      </w:r>
    </w:p>
    <w:p>
      <w:pPr>
        <w:pStyle w:val="BodyText"/>
      </w:pPr>
      <w:r>
        <w:t xml:space="preserve">Third, radiologists in Ivory Coast face challenges related to professional development. Training programs for radiology are limited within the country, with many professionals having completed their education abroad (e.g., France or the United States). This reliance on international training raises concerns about knowledge transfer and continuity of care in local healthcare settings.</w:t>
      </w:r>
    </w:p>
    <w:bookmarkEnd w:id="21"/>
    <w:bookmarkStart w:id="22" w:name="opportunities-for-growth-and-innovation"/>
    <w:p>
      <w:pPr>
        <w:pStyle w:val="Heading2"/>
      </w:pPr>
      <w:r>
        <w:t xml:space="preserve">Opportunities for Growth and Innovation</w:t>
      </w:r>
    </w:p>
    <w:p>
      <w:pPr>
        <w:pStyle w:val="FirstParagraph"/>
      </w:pPr>
      <w:r>
        <w:t xml:space="preserve">Despite these challenges, literature points to several opportunities for radiologists in Abidjan to contribute to improving healthcare outcomes. One promising avenue is the adoption of digital imaging and tele-radiology services. Tele-radiology has been increasingly utilized in regions with limited access to specialist care, enabling radiologists in Abidjan to collaborate with clinicians across Ivory Coast and even internationally. A case study by Diabaté et al. (2022) highlights how a pilot tele-radiology program in Abidjan improved diagnostic efficiency by linking local hospitals to overseas experts.</w:t>
      </w:r>
    </w:p>
    <w:p>
      <w:pPr>
        <w:pStyle w:val="BodyText"/>
      </w:pPr>
      <w:r>
        <w:t xml:space="preserve">Another opportunity lies in public-private partnerships. The government of Ivory Coast has initiated collaborations with international organizations to modernize healthcare infrastructure, including radiology departments. For example, the African Development Bank (AfDB) has funded projects aimed at upgrading medical equipment in Abidjan’s major hospitals, which could alleviate some of the current resource constraints.</w:t>
      </w:r>
    </w:p>
    <w:p>
      <w:pPr>
        <w:pStyle w:val="BodyText"/>
      </w:pPr>
      <w:r>
        <w:t xml:space="preserve">Furthermore, there is growing interest in integrating artificial intelligence (AI) tools into radiological practice. Research by N’Guessan et al. (2023) suggests that AI-driven diagnostic software could help radiologists in Abidjan streamline workflows and enhance accuracy, particularly for routine cases that require high volumes of analysis.</w:t>
      </w:r>
    </w:p>
    <w:bookmarkEnd w:id="22"/>
    <w:bookmarkStart w:id="23" w:name="Xc69f6a23d82be103238f84820b02d6b5a3f2a40"/>
    <w:p>
      <w:pPr>
        <w:pStyle w:val="Heading2"/>
      </w:pPr>
      <w:r>
        <w:t xml:space="preserve">Recommendations for Strengthening Radiology Services</w:t>
      </w:r>
    </w:p>
    <w:p>
      <w:pPr>
        <w:pStyle w:val="FirstParagraph"/>
      </w:pPr>
      <w:r>
        <w:t xml:space="preserve">To address the gaps identified in the literature, several recommendations have been proposed. First, there is an urgent need to expand radiology training programs within Ivory Coast. Establishing dedicated postgraduate radiology residencies in institutions like the University of Abidjan would help build a sustainable pipeline of local experts.</w:t>
      </w:r>
    </w:p>
    <w:p>
      <w:pPr>
        <w:pStyle w:val="BodyText"/>
      </w:pPr>
      <w:r>
        <w:t xml:space="preserve">Second, governments and stakeholders should prioritize investments in modern imaging technology for public hospitals. This includes not only acquiring equipment but also ensuring regular maintenance and technical support to maximize utility.</w:t>
      </w:r>
    </w:p>
    <w:p>
      <w:pPr>
        <w:pStyle w:val="BodyText"/>
      </w:pPr>
      <w:r>
        <w:t xml:space="preserve">Third, radiologists in Abidjan should engage more actively in policy advocacy to influence healthcare reforms. By collaborating with medical associations such as the Ivorian Society of Radiology (SIR), they can push for standardized protocols, equitable resource distribution, and increased funding for radiological services.</w:t>
      </w:r>
    </w:p>
    <w:p>
      <w:pPr>
        <w:pStyle w:val="BodyText"/>
      </w:pPr>
      <w:r>
        <w:t xml:space="preserve">Finally, fostering international partnerships could provide access to training programs, research collaborations, and technology transfer initiatives that benefit Abidjan’s radiologists. Such efforts would align with Ivory Coast’s broader goals of improving healthcare quality through innovation and global cooperation.</w:t>
      </w:r>
    </w:p>
    <w:bookmarkEnd w:id="23"/>
    <w:bookmarkStart w:id="24" w:name="conclusion"/>
    <w:p>
      <w:pPr>
        <w:pStyle w:val="Heading2"/>
      </w:pPr>
      <w:r>
        <w:t xml:space="preserve">Conclusion</w:t>
      </w:r>
    </w:p>
    <w:p>
      <w:pPr>
        <w:pStyle w:val="FirstParagraph"/>
      </w:pPr>
      <w:r>
        <w:t xml:space="preserve">The literature underscores the pivotal role of radiologists in advancing healthcare delivery in Ivory Coast, particularly in Abidjan. While challenges such as resource limitations and staffing shortages persist, opportunities for innovation, collaboration, and investment offer a pathway toward progress. By addressing these issues through targeted strategies, radiologists in Abidjan can contribute to improving diagnostic accuracy and patient care across the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Ivory Coast Abidjan</dc:title>
  <dc:creator/>
  <dc:language>en</dc:language>
  <cp:keywords/>
  <dcterms:created xsi:type="dcterms:W3CDTF">2026-07-23T20:56:13Z</dcterms:created>
  <dcterms:modified xsi:type="dcterms:W3CDTF">2026-07-23T20:56:13Z</dcterms:modified>
</cp:coreProperties>
</file>

<file path=docProps/custom.xml><?xml version="1.0" encoding="utf-8"?>
<Properties xmlns="http://schemas.openxmlformats.org/officeDocument/2006/custom-properties" xmlns:vt="http://schemas.openxmlformats.org/officeDocument/2006/docPropsVTypes"/>
</file>