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Radiologists</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7" w:name="Xe07a49c9d4b55a054dc3b1ea95d60c140622547"/>
    <w:p>
      <w:pPr>
        <w:pStyle w:val="Heading1"/>
      </w:pPr>
      <w:r>
        <w:t xml:space="preserve">Literature Review: The Role of Radiologists in Spain, Valencia</w:t>
      </w:r>
    </w:p>
    <w:p>
      <w:pPr>
        <w:pStyle w:val="FirstParagraph"/>
      </w:pPr>
      <w:r>
        <w:t xml:space="preserve">This Literature Review explores the evolving role of radiologists within the healthcare system of Spain, with a specific focus on the region of Valencia. As a critical component of modern diagnostic medicine, radiologists play a pivotal role in interpreting medical imaging and guiding clinical decision-making. The unique healthcare landscape in Spain, particularly in Valencia, presents distinct challenges and opportunities for radiologists to adapt their practices to local needs while integrating global advancements.</w:t>
      </w:r>
    </w:p>
    <w:bookmarkStart w:id="20" w:name="introduction"/>
    <w:p>
      <w:pPr>
        <w:pStyle w:val="Heading2"/>
      </w:pPr>
      <w:r>
        <w:t xml:space="preserve">Introduction</w:t>
      </w:r>
    </w:p>
    <w:p>
      <w:pPr>
        <w:pStyle w:val="FirstParagraph"/>
      </w:pPr>
      <w:r>
        <w:t xml:space="preserve">Radiologists are essential specialists who use imaging technologies such as X-rays, CT scans, MRI, and ultrasound to diagnose diseases and monitor treatments. In Spain, the healthcare system is structured around a national public service (the National Health System) complemented by private healthcare providers. Valencia, located in the eastern region of Spain on the Mediterranean coast, has a population of over 5 million people and serves as an economic and cultural hub. The region’s diverse demographics and high volume of patients necessitate efficient radiology services that balance public demand with resource constraints.</w:t>
      </w:r>
    </w:p>
    <w:bookmarkEnd w:id="20"/>
    <w:bookmarkStart w:id="21" w:name="current-state-of-radiology-in-valencia"/>
    <w:p>
      <w:pPr>
        <w:pStyle w:val="Heading2"/>
      </w:pPr>
      <w:r>
        <w:t xml:space="preserve">Current State of Radiology in Valencia</w:t>
      </w:r>
    </w:p>
    <w:p>
      <w:pPr>
        <w:pStyle w:val="FirstParagraph"/>
      </w:pPr>
      <w:r>
        <w:t xml:space="preserve">Several studies highlight the challenges faced by radiologists in Valencia, including workforce shortages, increasing patient loads, and the need for technological modernization. A 2021 report by the Spanish Society of Radiology (SERAM) noted that regions like Valencia experience higher rates of diagnostic imaging requests due to an aging population and rising prevalence of chronic diseases such as cardiovascular conditions and oncological disorders. This demand places significant pressure on radiologists to maintain high diagnostic accuracy while reducing wait times.</w:t>
      </w:r>
    </w:p>
    <w:p>
      <w:pPr>
        <w:pStyle w:val="BodyText"/>
      </w:pPr>
      <w:r>
        <w:t xml:space="preserve">According to a 2020 study published in the</w:t>
      </w:r>
      <w:r>
        <w:t xml:space="preserve"> </w:t>
      </w:r>
      <w:r>
        <w:rPr>
          <w:iCs/>
          <w:i/>
        </w:rPr>
        <w:t xml:space="preserve">Revista Española de Medicina Nuclear e Imagen Molecular</w:t>
      </w:r>
      <w:r>
        <w:t xml:space="preserve">, Valencia’s public hospitals have prioritized the integration of digital imaging systems and cloud-based storage solutions to streamline workflows. However, disparities persist between urban and rural areas within the region, where access to advanced radiology equipment remains uneven.</w:t>
      </w:r>
    </w:p>
    <w:bookmarkEnd w:id="21"/>
    <w:bookmarkStart w:id="22" w:name="Xd1ba2be5a28084f609fc1fcb2a99fb9d2e4b3fd"/>
    <w:p>
      <w:pPr>
        <w:pStyle w:val="Heading2"/>
      </w:pPr>
      <w:r>
        <w:t xml:space="preserve">Technological Advancements and Their Impact</w:t>
      </w:r>
    </w:p>
    <w:p>
      <w:pPr>
        <w:pStyle w:val="FirstParagraph"/>
      </w:pPr>
      <w:r>
        <w:t xml:space="preserve">The adoption of artificial intelligence (AI) in radiology has emerged as a transformative trend globally, and Valencia is no exception. Research conducted by the University of Valencia’s Department of Radiology (2019–2023) indicates that AI algorithms are being tested in local hospitals to assist radiologists in detecting abnormalities such as lung nodules, breast cancer, and stroke indicators. These tools aim to enhance diagnostic efficiency while reducing human error.</w:t>
      </w:r>
    </w:p>
    <w:p>
      <w:pPr>
        <w:pStyle w:val="BodyText"/>
      </w:pPr>
      <w:r>
        <w:t xml:space="preserve">However, the integration of AI raises ethical and practical concerns. A 2022 survey of radiologists in Valencia found that while 78% recognized the potential benefits of AI, only 45% felt adequately trained to use these systems. This highlights a critical gap between technological innovation and workforce preparedness, underscoring the need for targeted education programs in Spain’s healthcare system.</w:t>
      </w:r>
    </w:p>
    <w:bookmarkEnd w:id="22"/>
    <w:bookmarkStart w:id="23" w:name="X1b04ba57500e51f8bfa1f14a27735b85000f2f1"/>
    <w:p>
      <w:pPr>
        <w:pStyle w:val="Heading2"/>
      </w:pPr>
      <w:r>
        <w:t xml:space="preserve">Challenges Faced by Radiologists in Valencia</w:t>
      </w:r>
    </w:p>
    <w:p>
      <w:pPr>
        <w:pStyle w:val="FirstParagraph"/>
      </w:pPr>
      <w:r>
        <w:t xml:space="preserve">Radiologists in Valencia face unique challenges, including limited financial resources for equipment upgrades and staffing shortages. A 2023 analysis by the Valencian Health Council revealed that the region has one of the lowest ratios of radiologists per capita compared to other Spanish regions like Madrid or Catalonia. This shortage exacerbates delays in diagnosis and treatment, particularly in rural areas.</w:t>
      </w:r>
    </w:p>
    <w:p>
      <w:pPr>
        <w:pStyle w:val="BodyText"/>
      </w:pPr>
      <w:r>
        <w:t xml:space="preserve">Additionally, radiologists must navigate complex regulatory frameworks governing patient data privacy under Spain’s General Data Protection Regulation (GDPR). The integration of electronic health records (EHRs) across Valencia’s healthcare system has been slow, further complicating data sharing and collaborative care. A 2021 case study from the Hospital de la Santa Creu i Sant Pau in Valencia emphasized that outdated IT infrastructure hindered real-time access to imaging results for primary care physicians.</w:t>
      </w:r>
    </w:p>
    <w:bookmarkEnd w:id="23"/>
    <w:bookmarkStart w:id="24" w:name="educational-and-training-opportunities"/>
    <w:p>
      <w:pPr>
        <w:pStyle w:val="Heading2"/>
      </w:pPr>
      <w:r>
        <w:t xml:space="preserve">Educational and Training Opportunities</w:t>
      </w:r>
    </w:p>
    <w:p>
      <w:pPr>
        <w:pStyle w:val="FirstParagraph"/>
      </w:pPr>
      <w:r>
        <w:t xml:space="preserve">To address workforce shortages, Valencia’s medical institutions have expanded their radiology training programs. The University of Valencia, in partnership with local hospitals, offers specialized postgraduate courses in advanced imaging techniques and AI applications. These programs aim to equip radiologists with the skills needed to leverage emerging technologies while adhering to ethical standards.</w:t>
      </w:r>
    </w:p>
    <w:p>
      <w:pPr>
        <w:pStyle w:val="BodyText"/>
      </w:pPr>
      <w:r>
        <w:t xml:space="preserve">Furthermore, international collaborations have facilitated knowledge exchange between Valencian radiologists and their counterparts in countries such as Germany and the Netherlands, where radiology is more integrated with multidisciplinary care teams. Such partnerships could provide valuable models for improving Spain’s healthcare system in Valencia.</w:t>
      </w:r>
    </w:p>
    <w:bookmarkEnd w:id="24"/>
    <w:bookmarkStart w:id="25" w:name="Xeca9ab1325dbf4bb6a942e4af6717694e5c0418"/>
    <w:p>
      <w:pPr>
        <w:pStyle w:val="Heading2"/>
      </w:pPr>
      <w:r>
        <w:t xml:space="preserve">Future Directions for Radiology in Valencia</w:t>
      </w:r>
    </w:p>
    <w:p>
      <w:pPr>
        <w:pStyle w:val="FirstParagraph"/>
      </w:pPr>
      <w:r>
        <w:t xml:space="preserve">The future of radiology in Valencia hinges on addressing current challenges through strategic investments in technology, education, and workforce planning. A 2023 policy brief by the Regional Government of Valencia proposed a five-year plan to increase funding for radiology departments by 15%, expand AI training programs, and standardize imaging protocols across public hospitals.</w:t>
      </w:r>
    </w:p>
    <w:p>
      <w:pPr>
        <w:pStyle w:val="BodyText"/>
      </w:pPr>
      <w:r>
        <w:t xml:space="preserve">Moreover, there is growing advocacy for integrating tele-radiology services to connect rural clinics with urban radiologists. This approach could alleviate staffing shortages while ensuring equitable access to diagnostic care. A pilot project launched in 2022 in the province of Castellón (adjacent to Valencia) demonstrated a 30% reduction in diagnosis delays through tele-radiology, suggesting promising outcomes for similar initiatives.</w:t>
      </w:r>
    </w:p>
    <w:bookmarkEnd w:id="25"/>
    <w:bookmarkStart w:id="26" w:name="conclusion"/>
    <w:p>
      <w:pPr>
        <w:pStyle w:val="Heading2"/>
      </w:pPr>
      <w:r>
        <w:t xml:space="preserve">Conclusion</w:t>
      </w:r>
    </w:p>
    <w:p>
      <w:pPr>
        <w:pStyle w:val="FirstParagraph"/>
      </w:pPr>
      <w:r>
        <w:t xml:space="preserve">This Literature Review underscores the vital role of radiologists in Spain’s Valencia region and highlights the interplay between local healthcare challenges and global advancements in medical imaging. While radiologists face significant hurdles, including resource limitations and technological adoption barriers, opportunities exist to innovate through AI, education, and policy reforms. By addressing these issues proactively, Valencia can strengthen its healthcare system and ensure that radiologists remain at the forefront of diagnostic excellence.</w:t>
      </w:r>
    </w:p>
    <w:p>
      <w:pPr>
        <w:pStyle w:val="BodyText"/>
      </w:pPr>
      <w:r>
        <w:t xml:space="preserve">As Spain continues to evolve its healthcare landscape in line with EU directives and global best practices, the experiences of Valencian radiologists offer valuable insights into balancing efficiency, ethics, and accessibility. Future research should focus on longitudinal studies tracking the impact of AI integration and workforce development strategies in this dynamic region.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Radiologists in Spain, Valencia</dc:title>
  <dc:creator/>
  <dc:language>en</dc:language>
  <cp:keywords/>
  <dcterms:created xsi:type="dcterms:W3CDTF">2026-07-23T15:17:25Z</dcterms:created>
  <dcterms:modified xsi:type="dcterms:W3CDTF">2026-07-23T15:17:25Z</dcterms:modified>
</cp:coreProperties>
</file>

<file path=docProps/custom.xml><?xml version="1.0" encoding="utf-8"?>
<Properties xmlns="http://schemas.openxmlformats.org/officeDocument/2006/custom-properties" xmlns:vt="http://schemas.openxmlformats.org/officeDocument/2006/docPropsVTypes"/>
</file>